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E138" w14:textId="77777777" w:rsidR="008149AB" w:rsidRDefault="002F07A6" w:rsidP="002F07A6">
      <w:pPr>
        <w:spacing w:line="560" w:lineRule="exact"/>
        <w:ind w:rightChars="131" w:right="275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 w:hint="eastAsia"/>
          <w:b/>
          <w:color w:val="000000"/>
          <w:sz w:val="44"/>
          <w:szCs w:val="44"/>
        </w:rPr>
        <w:t>社会发展与公共政策学院</w:t>
      </w:r>
    </w:p>
    <w:p w14:paraId="3C31B4CD" w14:textId="2877FB35" w:rsidR="002F07A6" w:rsidRPr="005A1231" w:rsidRDefault="002F07A6" w:rsidP="002F07A6">
      <w:pPr>
        <w:spacing w:line="560" w:lineRule="exact"/>
        <w:ind w:rightChars="131" w:right="275"/>
        <w:jc w:val="center"/>
        <w:rPr>
          <w:rFonts w:eastAsia="方正小标宋简体"/>
          <w:b/>
          <w:color w:val="000000"/>
          <w:sz w:val="44"/>
          <w:szCs w:val="44"/>
        </w:rPr>
      </w:pPr>
      <w:bookmarkStart w:id="0" w:name="_GoBack"/>
      <w:bookmarkEnd w:id="0"/>
      <w:proofErr w:type="gramStart"/>
      <w:r w:rsidRPr="005A1231">
        <w:rPr>
          <w:rFonts w:eastAsia="方正小标宋简体"/>
          <w:b/>
          <w:color w:val="000000"/>
          <w:sz w:val="44"/>
          <w:szCs w:val="44"/>
        </w:rPr>
        <w:t>曦源项目管理</w:t>
      </w:r>
      <w:proofErr w:type="gramEnd"/>
      <w:r w:rsidRPr="005A1231">
        <w:rPr>
          <w:rFonts w:eastAsia="方正小标宋简体"/>
          <w:b/>
          <w:color w:val="000000"/>
          <w:sz w:val="44"/>
          <w:szCs w:val="44"/>
        </w:rPr>
        <w:t>办法</w:t>
      </w:r>
    </w:p>
    <w:p w14:paraId="43E33E71" w14:textId="77777777" w:rsidR="002F07A6" w:rsidRPr="002F07A6" w:rsidRDefault="002F07A6" w:rsidP="008165A4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14:paraId="7FDF5F5F" w14:textId="77777777" w:rsidR="002F07A6" w:rsidRDefault="002F07A6" w:rsidP="008165A4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14:paraId="4E678684" w14:textId="7E1ADFCA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一、宗旨</w:t>
      </w:r>
    </w:p>
    <w:p w14:paraId="74A05A0E" w14:textId="77777777" w:rsidR="008165A4" w:rsidRPr="002F07A6" w:rsidRDefault="008165A4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7A6">
        <w:rPr>
          <w:rFonts w:ascii="仿宋" w:eastAsia="仿宋" w:hAnsi="仿宋" w:cs="Times New Roman"/>
          <w:sz w:val="32"/>
          <w:szCs w:val="32"/>
        </w:rPr>
        <w:t>充分发挥复旦大学研究型大学师资力量强、学术气氛浓的优势，依托各教学和科研实验室，进一步拓展本科生学术研究资助平台，为本科生创造更多进入实验室，体验学术研究的机会，从而加快创新性人才的培养。自2008年起，学校组织开展了“复旦大学本科生学术研究资助计划”</w:t>
      </w:r>
      <w:proofErr w:type="gramStart"/>
      <w:r w:rsidRPr="002F07A6">
        <w:rPr>
          <w:rFonts w:ascii="仿宋" w:eastAsia="仿宋" w:hAnsi="仿宋" w:cs="Times New Roman"/>
          <w:sz w:val="32"/>
          <w:szCs w:val="32"/>
        </w:rPr>
        <w:t>的曦源项目</w:t>
      </w:r>
      <w:proofErr w:type="gramEnd"/>
      <w:r w:rsidRPr="002F07A6">
        <w:rPr>
          <w:rFonts w:ascii="仿宋" w:eastAsia="仿宋" w:hAnsi="仿宋" w:cs="Times New Roman"/>
          <w:sz w:val="32"/>
          <w:szCs w:val="32"/>
        </w:rPr>
        <w:t>，在院系层面进一步拓展该计划，扩大受益面。</w:t>
      </w:r>
    </w:p>
    <w:p w14:paraId="46ABBEB3" w14:textId="77777777" w:rsidR="008165A4" w:rsidRPr="002F07A6" w:rsidRDefault="008165A4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5BFBD5B" w14:textId="29C5A97A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二、实施</w:t>
      </w:r>
    </w:p>
    <w:p w14:paraId="67D02E36" w14:textId="77777777" w:rsidR="008165A4" w:rsidRPr="002F07A6" w:rsidRDefault="008165A4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gramStart"/>
      <w:r w:rsidRPr="002F07A6">
        <w:rPr>
          <w:rFonts w:ascii="仿宋" w:eastAsia="仿宋" w:hAnsi="仿宋" w:cs="Times New Roman"/>
          <w:sz w:val="32"/>
          <w:szCs w:val="32"/>
        </w:rPr>
        <w:t>曦源项目</w:t>
      </w:r>
      <w:proofErr w:type="gramEnd"/>
      <w:r w:rsidRPr="002F07A6">
        <w:rPr>
          <w:rFonts w:ascii="仿宋" w:eastAsia="仿宋" w:hAnsi="仿宋" w:cs="Times New Roman"/>
          <w:sz w:val="32"/>
          <w:szCs w:val="32"/>
        </w:rPr>
        <w:t>实行学校和院系两级管理制度，院系成立</w:t>
      </w:r>
      <w:proofErr w:type="gramStart"/>
      <w:r w:rsidRPr="002F07A6">
        <w:rPr>
          <w:rFonts w:ascii="仿宋" w:eastAsia="仿宋" w:hAnsi="仿宋" w:cs="Times New Roman"/>
          <w:sz w:val="32"/>
          <w:szCs w:val="32"/>
        </w:rPr>
        <w:t>曦源项</w:t>
      </w:r>
      <w:proofErr w:type="gramEnd"/>
      <w:r w:rsidRPr="002F07A6">
        <w:rPr>
          <w:rFonts w:ascii="仿宋" w:eastAsia="仿宋" w:hAnsi="仿宋" w:cs="Times New Roman"/>
          <w:sz w:val="32"/>
          <w:szCs w:val="32"/>
        </w:rPr>
        <w:t>目工作管理委员会、学生工作小组：管理委员会负责立项评审、中期检查、结题评审、经费管理、档案管理及评奖等工作，由教学院长（系主任）全面负责，由</w:t>
      </w:r>
      <w:proofErr w:type="gramStart"/>
      <w:r w:rsidRPr="002F07A6">
        <w:rPr>
          <w:rFonts w:ascii="仿宋" w:eastAsia="仿宋" w:hAnsi="仿宋" w:cs="Times New Roman"/>
          <w:sz w:val="32"/>
          <w:szCs w:val="32"/>
        </w:rPr>
        <w:t>教务员</w:t>
      </w:r>
      <w:proofErr w:type="gramEnd"/>
      <w:r w:rsidRPr="002F07A6">
        <w:rPr>
          <w:rFonts w:ascii="仿宋" w:eastAsia="仿宋" w:hAnsi="仿宋" w:cs="Times New Roman"/>
          <w:sz w:val="32"/>
          <w:szCs w:val="32"/>
        </w:rPr>
        <w:t>或教学秘书担任联络员协助管理委员会完成</w:t>
      </w:r>
      <w:proofErr w:type="gramStart"/>
      <w:r w:rsidRPr="002F07A6">
        <w:rPr>
          <w:rFonts w:ascii="仿宋" w:eastAsia="仿宋" w:hAnsi="仿宋" w:cs="Times New Roman"/>
          <w:sz w:val="32"/>
          <w:szCs w:val="32"/>
        </w:rPr>
        <w:t>曦源项</w:t>
      </w:r>
      <w:proofErr w:type="gramEnd"/>
      <w:r w:rsidRPr="002F07A6">
        <w:rPr>
          <w:rFonts w:ascii="仿宋" w:eastAsia="仿宋" w:hAnsi="仿宋" w:cs="Times New Roman"/>
          <w:sz w:val="32"/>
          <w:szCs w:val="32"/>
        </w:rPr>
        <w:t>目实施过程中的相关工作。</w:t>
      </w:r>
    </w:p>
    <w:p w14:paraId="3889CBDF" w14:textId="77777777" w:rsidR="008165A4" w:rsidRPr="002F07A6" w:rsidRDefault="008165A4" w:rsidP="002F07A6">
      <w:pPr>
        <w:widowControl/>
        <w:spacing w:line="56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14:paraId="195F0653" w14:textId="77777777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三、项目要求</w:t>
      </w:r>
    </w:p>
    <w:p w14:paraId="6D826F99" w14:textId="5E874D9C" w:rsidR="008165A4" w:rsidRPr="002F07A6" w:rsidRDefault="004875CF" w:rsidP="004875CF">
      <w:pPr>
        <w:spacing w:line="560" w:lineRule="atLeas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sz w:val="32"/>
          <w:szCs w:val="32"/>
        </w:rPr>
        <w:t>一</w:t>
      </w:r>
      <w:r>
        <w:rPr>
          <w:rFonts w:ascii="仿宋" w:eastAsia="仿宋" w:hAnsi="仿宋" w:cs="Times New Roman"/>
          <w:b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项目研究范围不限，但必须有创新思想，研究过程符合学术规范，并能在一年内完成（特殊</w:t>
      </w:r>
      <w:r w:rsidR="00C840D5" w:rsidRPr="002F07A6">
        <w:rPr>
          <w:rFonts w:ascii="仿宋" w:eastAsia="仿宋" w:hAnsi="仿宋" w:cs="Times New Roman" w:hint="eastAsia"/>
          <w:sz w:val="32"/>
          <w:szCs w:val="32"/>
        </w:rPr>
        <w:t>情况</w:t>
      </w:r>
      <w:r w:rsidR="008165A4" w:rsidRPr="002F07A6">
        <w:rPr>
          <w:rFonts w:ascii="仿宋" w:eastAsia="仿宋" w:hAnsi="仿宋" w:cs="Times New Roman"/>
          <w:sz w:val="32"/>
          <w:szCs w:val="32"/>
        </w:rPr>
        <w:t>可申请延长</w:t>
      </w:r>
      <w:r w:rsidR="008165A4" w:rsidRPr="002F07A6">
        <w:rPr>
          <w:rFonts w:ascii="仿宋" w:eastAsia="仿宋" w:hAnsi="仿宋" w:cs="Times New Roman"/>
          <w:sz w:val="32"/>
          <w:szCs w:val="32"/>
        </w:rPr>
        <w:lastRenderedPageBreak/>
        <w:t>至两年）。</w:t>
      </w:r>
    </w:p>
    <w:p w14:paraId="40002B6E" w14:textId="680F4E9F" w:rsidR="008165A4" w:rsidRPr="002F07A6" w:rsidRDefault="004875CF" w:rsidP="004875CF">
      <w:pPr>
        <w:spacing w:line="560" w:lineRule="atLeas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>
        <w:rPr>
          <w:rFonts w:ascii="仿宋" w:eastAsia="仿宋" w:hAnsi="仿宋" w:cs="Times New Roman"/>
          <w:b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可以由导师或学生提出课题。若该课题是从属于导师研究课题的子课题，则该课题应具有相对独立性，且必须以申请学生为主完成。</w:t>
      </w:r>
    </w:p>
    <w:p w14:paraId="618EF5B3" w14:textId="3AFD5197" w:rsidR="008165A4" w:rsidRPr="002F07A6" w:rsidRDefault="004875CF" w:rsidP="004875CF">
      <w:pPr>
        <w:spacing w:line="560" w:lineRule="atLeas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sz w:val="32"/>
          <w:szCs w:val="32"/>
        </w:rPr>
        <w:t>三</w:t>
      </w:r>
      <w:r>
        <w:rPr>
          <w:rFonts w:ascii="仿宋" w:eastAsia="仿宋" w:hAnsi="仿宋" w:cs="Times New Roman"/>
          <w:b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在申请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曦源项目</w:t>
      </w:r>
      <w:proofErr w:type="gramEnd"/>
      <w:r w:rsidR="008165A4" w:rsidRPr="002F07A6">
        <w:rPr>
          <w:rFonts w:ascii="仿宋" w:eastAsia="仿宋" w:hAnsi="仿宋" w:cs="Times New Roman"/>
          <w:sz w:val="32"/>
          <w:szCs w:val="32"/>
        </w:rPr>
        <w:t>资助前，该课题未接受过其他项目的资助。</w:t>
      </w:r>
    </w:p>
    <w:p w14:paraId="4474AC98" w14:textId="77777777" w:rsidR="008165A4" w:rsidRPr="002F07A6" w:rsidRDefault="008165A4" w:rsidP="002F07A6">
      <w:pPr>
        <w:widowControl/>
        <w:spacing w:line="56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14:paraId="4B0E1185" w14:textId="77777777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四、导师要求</w:t>
      </w:r>
    </w:p>
    <w:p w14:paraId="75C2EE09" w14:textId="1E89936C" w:rsidR="008165A4" w:rsidRPr="002F07A6" w:rsidRDefault="004875CF" w:rsidP="004875CF">
      <w:pPr>
        <w:spacing w:line="560" w:lineRule="atLeas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875CF">
        <w:rPr>
          <w:rFonts w:ascii="仿宋" w:eastAsia="仿宋" w:hAnsi="仿宋" w:cs="Times New Roman"/>
          <w:b/>
          <w:sz w:val="32"/>
          <w:szCs w:val="32"/>
        </w:rPr>
        <w:t>（</w:t>
      </w:r>
      <w:r w:rsidRPr="004875CF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4875CF">
        <w:rPr>
          <w:rFonts w:ascii="仿宋" w:eastAsia="仿宋" w:hAnsi="仿宋" w:cs="Times New Roman"/>
          <w:b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指导教师应具有副高级以上职称，或者中级职称且具备博士学位，</w:t>
      </w:r>
      <w:r w:rsidR="001B748C" w:rsidRPr="002F07A6">
        <w:rPr>
          <w:rFonts w:ascii="仿宋" w:eastAsia="仿宋" w:hAnsi="仿宋" w:cs="Times New Roman" w:hint="eastAsia"/>
          <w:sz w:val="32"/>
          <w:szCs w:val="32"/>
        </w:rPr>
        <w:t>全心全意对学生进行科研指导</w:t>
      </w:r>
      <w:r w:rsidR="008165A4" w:rsidRPr="002F07A6">
        <w:rPr>
          <w:rFonts w:ascii="仿宋" w:eastAsia="仿宋" w:hAnsi="仿宋" w:cs="Times New Roman"/>
          <w:sz w:val="32"/>
          <w:szCs w:val="32"/>
        </w:rPr>
        <w:t>；</w:t>
      </w:r>
    </w:p>
    <w:p w14:paraId="5232BD7D" w14:textId="1689C1BE" w:rsidR="008165A4" w:rsidRPr="002F07A6" w:rsidRDefault="004875CF" w:rsidP="004875CF">
      <w:pPr>
        <w:spacing w:line="560" w:lineRule="atLeas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875CF">
        <w:rPr>
          <w:rFonts w:ascii="仿宋" w:eastAsia="仿宋" w:hAnsi="仿宋" w:cs="Times New Roman"/>
          <w:b/>
          <w:sz w:val="32"/>
          <w:szCs w:val="32"/>
        </w:rPr>
        <w:t>（</w:t>
      </w:r>
      <w:r w:rsidRPr="004875CF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4875CF">
        <w:rPr>
          <w:rFonts w:ascii="仿宋" w:eastAsia="仿宋" w:hAnsi="仿宋" w:cs="Times New Roman"/>
          <w:b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为保证指导质量，一位教师一次只能指导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曦源项目</w:t>
      </w:r>
      <w:proofErr w:type="gramEnd"/>
      <w:r w:rsidR="008165A4" w:rsidRPr="002F07A6">
        <w:rPr>
          <w:rFonts w:ascii="仿宋" w:eastAsia="仿宋" w:hAnsi="仿宋" w:cs="Times New Roman"/>
          <w:sz w:val="32"/>
          <w:szCs w:val="32"/>
        </w:rPr>
        <w:t>的一个课题。</w:t>
      </w:r>
    </w:p>
    <w:p w14:paraId="7F9C45BD" w14:textId="77777777" w:rsidR="008165A4" w:rsidRPr="002F07A6" w:rsidRDefault="008165A4" w:rsidP="002F07A6">
      <w:pPr>
        <w:widowControl/>
        <w:spacing w:line="56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14:paraId="292C61FE" w14:textId="77777777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五、申请者要求</w:t>
      </w:r>
    </w:p>
    <w:p w14:paraId="26B80A58" w14:textId="54855290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一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申请者须为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本校</w:t>
      </w:r>
      <w:r w:rsidR="00746EDE" w:rsidRPr="002F07A6">
        <w:rPr>
          <w:rFonts w:ascii="仿宋" w:eastAsia="仿宋" w:hAnsi="仿宋" w:cs="Times New Roman" w:hint="eastAsia"/>
          <w:sz w:val="32"/>
          <w:szCs w:val="32"/>
        </w:rPr>
        <w:t>非</w:t>
      </w:r>
      <w:proofErr w:type="gramEnd"/>
      <w:r w:rsidR="00746EDE" w:rsidRPr="002F07A6">
        <w:rPr>
          <w:rFonts w:ascii="仿宋" w:eastAsia="仿宋" w:hAnsi="仿宋" w:cs="Times New Roman" w:hint="eastAsia"/>
          <w:sz w:val="32"/>
          <w:szCs w:val="32"/>
        </w:rPr>
        <w:t>毕业班</w:t>
      </w:r>
      <w:r w:rsidR="008165A4" w:rsidRPr="002F07A6">
        <w:rPr>
          <w:rFonts w:ascii="仿宋" w:eastAsia="仿宋" w:hAnsi="仿宋" w:cs="Times New Roman"/>
          <w:sz w:val="32"/>
          <w:szCs w:val="32"/>
        </w:rPr>
        <w:t>本科学生。</w:t>
      </w:r>
    </w:p>
    <w:p w14:paraId="7D7186DD" w14:textId="360AE22C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二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B24977" w:rsidRPr="002F07A6">
        <w:rPr>
          <w:rFonts w:ascii="仿宋" w:eastAsia="仿宋" w:hAnsi="仿宋" w:cs="Times New Roman" w:hint="eastAsia"/>
          <w:sz w:val="32"/>
          <w:szCs w:val="32"/>
        </w:rPr>
        <w:t>鼓励</w:t>
      </w:r>
      <w:r w:rsidR="00B24977" w:rsidRPr="002F07A6">
        <w:rPr>
          <w:rFonts w:ascii="仿宋" w:eastAsia="仿宋" w:hAnsi="仿宋" w:cs="Times New Roman"/>
          <w:sz w:val="32"/>
          <w:szCs w:val="32"/>
        </w:rPr>
        <w:t>学生独立申报课题</w:t>
      </w:r>
      <w:r w:rsidR="008165A4" w:rsidRPr="002F07A6">
        <w:rPr>
          <w:rFonts w:ascii="仿宋" w:eastAsia="仿宋" w:hAnsi="仿宋" w:cs="Times New Roman"/>
          <w:sz w:val="32"/>
          <w:szCs w:val="32"/>
        </w:rPr>
        <w:t>。</w:t>
      </w:r>
    </w:p>
    <w:p w14:paraId="074FD5A2" w14:textId="5AE5B581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三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申请参加同一项目的学生可来自不同院系。</w:t>
      </w:r>
    </w:p>
    <w:p w14:paraId="1CC35962" w14:textId="7335321E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四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8165A4" w:rsidRPr="002F07A6">
        <w:rPr>
          <w:rFonts w:ascii="仿宋" w:eastAsia="仿宋" w:hAnsi="仿宋" w:cs="Times New Roman"/>
          <w:sz w:val="32"/>
          <w:szCs w:val="32"/>
        </w:rPr>
        <w:t>参加其他学术资助项目而尚未结题的学生不能申请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参加曦源项目</w:t>
      </w:r>
      <w:proofErr w:type="gramEnd"/>
      <w:r w:rsidR="008165A4" w:rsidRPr="002F07A6">
        <w:rPr>
          <w:rFonts w:ascii="仿宋" w:eastAsia="仿宋" w:hAnsi="仿宋" w:cs="Times New Roman"/>
          <w:sz w:val="32"/>
          <w:szCs w:val="32"/>
        </w:rPr>
        <w:t>。</w:t>
      </w:r>
    </w:p>
    <w:p w14:paraId="0D48BA8E" w14:textId="77777777" w:rsidR="008165A4" w:rsidRPr="002F07A6" w:rsidRDefault="008165A4" w:rsidP="002F07A6">
      <w:pPr>
        <w:widowControl/>
        <w:spacing w:line="560" w:lineRule="atLeast"/>
        <w:rPr>
          <w:rFonts w:ascii="仿宋" w:eastAsia="仿宋" w:hAnsi="仿宋" w:cs="Times New Roman"/>
          <w:b/>
          <w:kern w:val="0"/>
          <w:sz w:val="32"/>
          <w:szCs w:val="32"/>
        </w:rPr>
      </w:pPr>
    </w:p>
    <w:p w14:paraId="3A2984AC" w14:textId="77777777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六、项目流程</w:t>
      </w:r>
    </w:p>
    <w:p w14:paraId="65D37EF8" w14:textId="498183B1" w:rsidR="008165A4" w:rsidRPr="004875CF" w:rsidRDefault="004875CF" w:rsidP="004875CF">
      <w:pPr>
        <w:spacing w:line="560" w:lineRule="atLeast"/>
        <w:ind w:firstLineChars="200" w:firstLine="641"/>
        <w:rPr>
          <w:rFonts w:ascii="华文楷体" w:eastAsia="华文楷体" w:hAnsi="华文楷体" w:cs="Times New Roman"/>
          <w:b/>
          <w:sz w:val="32"/>
          <w:szCs w:val="32"/>
        </w:rPr>
      </w:pPr>
      <w:r w:rsidRPr="004875CF">
        <w:rPr>
          <w:rFonts w:ascii="华文楷体" w:eastAsia="华文楷体" w:hAnsi="华文楷体" w:cs="Times New Roman"/>
          <w:b/>
          <w:sz w:val="32"/>
          <w:szCs w:val="32"/>
        </w:rPr>
        <w:t>（</w:t>
      </w:r>
      <w:r w:rsidRPr="004875CF">
        <w:rPr>
          <w:rFonts w:ascii="华文楷体" w:eastAsia="华文楷体" w:hAnsi="华文楷体" w:cs="Times New Roman" w:hint="eastAsia"/>
          <w:b/>
          <w:sz w:val="32"/>
          <w:szCs w:val="32"/>
        </w:rPr>
        <w:t>一</w:t>
      </w:r>
      <w:r w:rsidRPr="004875CF">
        <w:rPr>
          <w:rFonts w:ascii="华文楷体" w:eastAsia="华文楷体" w:hAnsi="华文楷体" w:cs="Times New Roman"/>
          <w:b/>
          <w:sz w:val="32"/>
          <w:szCs w:val="32"/>
        </w:rPr>
        <w:t>）</w:t>
      </w:r>
      <w:r w:rsidR="008165A4" w:rsidRPr="004875CF">
        <w:rPr>
          <w:rFonts w:ascii="华文楷体" w:eastAsia="华文楷体" w:hAnsi="华文楷体" w:cs="Times New Roman"/>
          <w:b/>
          <w:sz w:val="32"/>
          <w:szCs w:val="32"/>
        </w:rPr>
        <w:t>项目申请：</w:t>
      </w:r>
    </w:p>
    <w:p w14:paraId="7DBACAAE" w14:textId="3F2A6758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1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="008165A4" w:rsidRPr="002F07A6">
        <w:rPr>
          <w:rFonts w:ascii="仿宋" w:eastAsia="仿宋" w:hAnsi="仿宋" w:cs="Times New Roman"/>
          <w:sz w:val="32"/>
          <w:szCs w:val="32"/>
        </w:rPr>
        <w:t>学生自学校发布当年度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曦源项目</w:t>
      </w:r>
      <w:proofErr w:type="gramEnd"/>
      <w:r w:rsidR="008165A4" w:rsidRPr="002F07A6">
        <w:rPr>
          <w:rFonts w:ascii="仿宋" w:eastAsia="仿宋" w:hAnsi="仿宋" w:cs="Times New Roman"/>
          <w:sz w:val="32"/>
          <w:szCs w:val="32"/>
        </w:rPr>
        <w:t>启动后，</w:t>
      </w:r>
      <w:r w:rsidR="00E56EB7" w:rsidRPr="002F07A6">
        <w:rPr>
          <w:rFonts w:ascii="仿宋" w:eastAsia="仿宋" w:hAnsi="仿宋" w:cs="Times New Roman" w:hint="eastAsia"/>
          <w:sz w:val="32"/>
          <w:szCs w:val="32"/>
        </w:rPr>
        <w:t>自主查阅相关申报通知信息</w:t>
      </w:r>
      <w:r w:rsidR="008165A4" w:rsidRPr="002F07A6">
        <w:rPr>
          <w:rFonts w:ascii="仿宋" w:eastAsia="仿宋" w:hAnsi="仿宋" w:cs="Times New Roman"/>
          <w:sz w:val="32"/>
          <w:szCs w:val="32"/>
        </w:rPr>
        <w:t>，经过与导师充分沟通并取得导师同意后</w:t>
      </w:r>
      <w:r w:rsidR="000D4A54" w:rsidRPr="002F07A6">
        <w:rPr>
          <w:rFonts w:ascii="仿宋" w:eastAsia="仿宋" w:hAnsi="仿宋" w:cs="Times New Roman" w:hint="eastAsia"/>
          <w:sz w:val="32"/>
          <w:szCs w:val="32"/>
        </w:rPr>
        <w:t>向学院进行项目申请和材料提交</w:t>
      </w:r>
      <w:r w:rsidR="008165A4" w:rsidRPr="002F07A6">
        <w:rPr>
          <w:rFonts w:ascii="仿宋" w:eastAsia="仿宋" w:hAnsi="仿宋" w:cs="Times New Roman"/>
          <w:sz w:val="32"/>
          <w:szCs w:val="32"/>
        </w:rPr>
        <w:t>；</w:t>
      </w:r>
    </w:p>
    <w:p w14:paraId="01FE6635" w14:textId="3A0E6D1C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="008165A4" w:rsidRPr="002F07A6">
        <w:rPr>
          <w:rFonts w:ascii="仿宋" w:eastAsia="仿宋" w:hAnsi="仿宋" w:cs="Times New Roman"/>
          <w:sz w:val="32"/>
          <w:szCs w:val="32"/>
        </w:rPr>
        <w:t>填写《曦源项目项目申请书》并打印，将纸质版及电子版提交导师所在院系；</w:t>
      </w:r>
    </w:p>
    <w:p w14:paraId="17A3AF70" w14:textId="399CABF5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="008165A4" w:rsidRPr="002F07A6">
        <w:rPr>
          <w:rFonts w:ascii="仿宋" w:eastAsia="仿宋" w:hAnsi="仿宋" w:cs="Times New Roman"/>
          <w:sz w:val="32"/>
          <w:szCs w:val="32"/>
        </w:rPr>
        <w:t xml:space="preserve"> 学院将根据学校相关时间组织专家对申请材料进行评审，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在曦源</w:t>
      </w:r>
      <w:proofErr w:type="gramEnd"/>
      <w:r w:rsidR="008165A4" w:rsidRPr="002F07A6">
        <w:rPr>
          <w:rFonts w:ascii="仿宋" w:eastAsia="仿宋" w:hAnsi="仿宋" w:cs="Times New Roman"/>
          <w:sz w:val="32"/>
          <w:szCs w:val="32"/>
        </w:rPr>
        <w:t>项目计划名额内初审批准立项。</w:t>
      </w:r>
    </w:p>
    <w:p w14:paraId="7D8E074B" w14:textId="12B22E62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="008165A4" w:rsidRPr="002F07A6">
        <w:rPr>
          <w:rFonts w:ascii="仿宋" w:eastAsia="仿宋" w:hAnsi="仿宋" w:cs="Times New Roman"/>
          <w:sz w:val="32"/>
          <w:szCs w:val="32"/>
        </w:rPr>
        <w:t>评审结果：对于申请材料基本符合立项标准，但存在一定瑕疵（如选题偏大、撰文不符合学术规范等）的课题，可以给出“修改后立项”的评审意见，申请人应在一周内重新提交修改后的申请材料。院系组织原评审专家书面评审修改后的材料，申请人能按要求修改的予以立项，否则应作申请失败处理。</w:t>
      </w:r>
    </w:p>
    <w:p w14:paraId="4CBAD483" w14:textId="066CD64B" w:rsidR="008165A4" w:rsidRPr="004875CF" w:rsidRDefault="004875CF" w:rsidP="004875CF">
      <w:pPr>
        <w:spacing w:line="560" w:lineRule="atLeast"/>
        <w:ind w:firstLineChars="200" w:firstLine="641"/>
        <w:rPr>
          <w:rFonts w:ascii="华文楷体" w:eastAsia="华文楷体" w:hAnsi="华文楷体" w:cs="Times New Roman"/>
          <w:b/>
          <w:sz w:val="32"/>
          <w:szCs w:val="32"/>
        </w:rPr>
      </w:pPr>
      <w:r w:rsidRPr="004875CF">
        <w:rPr>
          <w:rFonts w:ascii="华文楷体" w:eastAsia="华文楷体" w:hAnsi="华文楷体" w:cs="Times New Roman"/>
          <w:b/>
          <w:sz w:val="32"/>
          <w:szCs w:val="32"/>
        </w:rPr>
        <w:t>（</w:t>
      </w:r>
      <w:r w:rsidRPr="004875CF">
        <w:rPr>
          <w:rFonts w:ascii="华文楷体" w:eastAsia="华文楷体" w:hAnsi="华文楷体" w:cs="Times New Roman" w:hint="eastAsia"/>
          <w:b/>
          <w:sz w:val="32"/>
          <w:szCs w:val="32"/>
        </w:rPr>
        <w:t>二</w:t>
      </w:r>
      <w:r w:rsidRPr="004875CF">
        <w:rPr>
          <w:rFonts w:ascii="华文楷体" w:eastAsia="华文楷体" w:hAnsi="华文楷体" w:cs="Times New Roman"/>
          <w:b/>
          <w:sz w:val="32"/>
          <w:szCs w:val="32"/>
        </w:rPr>
        <w:t>）</w:t>
      </w:r>
      <w:r w:rsidR="008165A4" w:rsidRPr="004875CF">
        <w:rPr>
          <w:rFonts w:ascii="华文楷体" w:eastAsia="华文楷体" w:hAnsi="华文楷体" w:cs="Times New Roman"/>
          <w:b/>
          <w:sz w:val="32"/>
          <w:szCs w:val="32"/>
        </w:rPr>
        <w:t>中期审核</w:t>
      </w:r>
    </w:p>
    <w:p w14:paraId="367780A1" w14:textId="0A5DCBF7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="008165A4" w:rsidRPr="002F07A6">
        <w:rPr>
          <w:rFonts w:ascii="仿宋" w:eastAsia="仿宋" w:hAnsi="仿宋" w:cs="Times New Roman"/>
          <w:sz w:val="32"/>
          <w:szCs w:val="32"/>
        </w:rPr>
        <w:t>每个课题完成综述，并有一定研究结果时，可申请参加中期报告；</w:t>
      </w:r>
    </w:p>
    <w:p w14:paraId="218E6E91" w14:textId="0423CA28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="008165A4" w:rsidRPr="002F07A6">
        <w:rPr>
          <w:rFonts w:ascii="仿宋" w:eastAsia="仿宋" w:hAnsi="仿宋" w:cs="Times New Roman"/>
          <w:sz w:val="32"/>
          <w:szCs w:val="32"/>
        </w:rPr>
        <w:t>准备参加中期报告的学生，须在中期报告提前两周提交中期报告预约，并阅读《“曦源”中期报告须知》；</w:t>
      </w:r>
    </w:p>
    <w:p w14:paraId="70346E7D" w14:textId="0A32C56A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="008165A4" w:rsidRPr="002F07A6">
        <w:rPr>
          <w:rFonts w:ascii="仿宋" w:eastAsia="仿宋" w:hAnsi="仿宋" w:cs="Times New Roman"/>
          <w:sz w:val="32"/>
          <w:szCs w:val="32"/>
        </w:rPr>
        <w:t>正式参加中期报告前，建议学生须至少旁听一场中期报告会；</w:t>
      </w:r>
    </w:p>
    <w:p w14:paraId="267FABFF" w14:textId="35384C31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="008165A4" w:rsidRPr="002F07A6">
        <w:rPr>
          <w:rFonts w:ascii="仿宋" w:eastAsia="仿宋" w:hAnsi="仿宋" w:cs="Times New Roman"/>
          <w:sz w:val="32"/>
          <w:szCs w:val="32"/>
        </w:rPr>
        <w:t>原则上，指导教师应出席所指导学生的中期报告会，并对参加同一场中期报告的学生进行评议；</w:t>
      </w:r>
    </w:p>
    <w:p w14:paraId="0AF60F69" w14:textId="31A400F3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5.</w:t>
      </w:r>
      <w:r w:rsidR="008165A4" w:rsidRPr="002F07A6">
        <w:rPr>
          <w:rFonts w:ascii="仿宋" w:eastAsia="仿宋" w:hAnsi="仿宋" w:cs="Times New Roman"/>
          <w:sz w:val="32"/>
          <w:szCs w:val="32"/>
        </w:rPr>
        <w:t>中期审核合格者，可开展下一步研究，准备提交结题报告；</w:t>
      </w:r>
    </w:p>
    <w:p w14:paraId="1CB9E459" w14:textId="2C1EFD5C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</w:t>
      </w:r>
      <w:r w:rsidR="008165A4" w:rsidRPr="002F07A6">
        <w:rPr>
          <w:rFonts w:ascii="仿宋" w:eastAsia="仿宋" w:hAnsi="仿宋" w:cs="Times New Roman"/>
          <w:sz w:val="32"/>
          <w:szCs w:val="32"/>
        </w:rPr>
        <w:t>中期审核不合格者，须再次参加中期报告，直至审核通过。</w:t>
      </w:r>
    </w:p>
    <w:p w14:paraId="2279DC76" w14:textId="6FD38FBF" w:rsidR="008165A4" w:rsidRPr="004875CF" w:rsidRDefault="004875CF" w:rsidP="004875CF">
      <w:pPr>
        <w:spacing w:line="560" w:lineRule="atLeast"/>
        <w:ind w:firstLineChars="200" w:firstLine="641"/>
        <w:rPr>
          <w:rFonts w:ascii="华文楷体" w:eastAsia="华文楷体" w:hAnsi="华文楷体" w:cs="Times New Roman"/>
          <w:b/>
          <w:sz w:val="32"/>
          <w:szCs w:val="32"/>
        </w:rPr>
      </w:pPr>
      <w:r w:rsidRPr="004875CF">
        <w:rPr>
          <w:rFonts w:ascii="华文楷体" w:eastAsia="华文楷体" w:hAnsi="华文楷体" w:cs="Times New Roman"/>
          <w:b/>
          <w:sz w:val="32"/>
          <w:szCs w:val="32"/>
        </w:rPr>
        <w:t>（</w:t>
      </w:r>
      <w:r w:rsidRPr="004875CF">
        <w:rPr>
          <w:rFonts w:ascii="华文楷体" w:eastAsia="华文楷体" w:hAnsi="华文楷体" w:cs="Times New Roman" w:hint="eastAsia"/>
          <w:b/>
          <w:sz w:val="32"/>
          <w:szCs w:val="32"/>
        </w:rPr>
        <w:t>三</w:t>
      </w:r>
      <w:r w:rsidRPr="004875CF">
        <w:rPr>
          <w:rFonts w:ascii="华文楷体" w:eastAsia="华文楷体" w:hAnsi="华文楷体" w:cs="Times New Roman"/>
          <w:b/>
          <w:sz w:val="32"/>
          <w:szCs w:val="32"/>
        </w:rPr>
        <w:t>）</w:t>
      </w:r>
      <w:r w:rsidR="008165A4" w:rsidRPr="004875CF">
        <w:rPr>
          <w:rFonts w:ascii="华文楷体" w:eastAsia="华文楷体" w:hAnsi="华文楷体" w:cs="Times New Roman"/>
          <w:b/>
          <w:sz w:val="32"/>
          <w:szCs w:val="32"/>
        </w:rPr>
        <w:t>结题</w:t>
      </w:r>
    </w:p>
    <w:p w14:paraId="380B6233" w14:textId="68ADCE5E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="008165A4" w:rsidRPr="002F07A6">
        <w:rPr>
          <w:rFonts w:ascii="仿宋" w:eastAsia="仿宋" w:hAnsi="仿宋" w:cs="Times New Roman"/>
          <w:sz w:val="32"/>
          <w:szCs w:val="32"/>
        </w:rPr>
        <w:t>学生通过中期审核，并完成开题报告的预期研究目标后，可申请结题；</w:t>
      </w:r>
    </w:p>
    <w:p w14:paraId="27C3155F" w14:textId="28E913B3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="008165A4" w:rsidRPr="002F07A6">
        <w:rPr>
          <w:rFonts w:ascii="仿宋" w:eastAsia="仿宋" w:hAnsi="仿宋" w:cs="Times New Roman"/>
          <w:sz w:val="32"/>
          <w:szCs w:val="32"/>
        </w:rPr>
        <w:t>申请结题的学生，将结题材料打印稿交至学院相关管理办公室，并</w:t>
      </w:r>
      <w:r w:rsidR="00E315B0" w:rsidRPr="002F07A6">
        <w:rPr>
          <w:rFonts w:ascii="仿宋" w:eastAsia="仿宋" w:hAnsi="仿宋" w:cs="Times New Roman" w:hint="eastAsia"/>
          <w:sz w:val="32"/>
          <w:szCs w:val="32"/>
        </w:rPr>
        <w:t>提交</w:t>
      </w:r>
      <w:r w:rsidR="008165A4" w:rsidRPr="002F07A6">
        <w:rPr>
          <w:rFonts w:ascii="仿宋" w:eastAsia="仿宋" w:hAnsi="仿宋" w:cs="Times New Roman"/>
          <w:sz w:val="32"/>
          <w:szCs w:val="32"/>
        </w:rPr>
        <w:t>相关电子版材料；</w:t>
      </w:r>
    </w:p>
    <w:p w14:paraId="0217A4FF" w14:textId="106AA81F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="00102A1D" w:rsidRPr="002F07A6">
        <w:rPr>
          <w:rFonts w:ascii="仿宋" w:eastAsia="仿宋" w:hAnsi="仿宋" w:cs="Times New Roman" w:hint="eastAsia"/>
          <w:sz w:val="32"/>
          <w:szCs w:val="32"/>
        </w:rPr>
        <w:t>学院将</w:t>
      </w:r>
      <w:r w:rsidR="00E3275F" w:rsidRPr="002F07A6">
        <w:rPr>
          <w:rFonts w:ascii="仿宋" w:eastAsia="仿宋" w:hAnsi="仿宋" w:cs="Times New Roman" w:hint="eastAsia"/>
          <w:sz w:val="32"/>
          <w:szCs w:val="32"/>
        </w:rPr>
        <w:t>在</w:t>
      </w:r>
      <w:proofErr w:type="gramStart"/>
      <w:r w:rsidR="00E3275F" w:rsidRPr="002F07A6">
        <w:rPr>
          <w:rFonts w:ascii="仿宋" w:eastAsia="仿宋" w:hAnsi="仿宋" w:cs="Times New Roman" w:hint="eastAsia"/>
          <w:sz w:val="32"/>
          <w:szCs w:val="32"/>
        </w:rPr>
        <w:t>收到结项材料</w:t>
      </w:r>
      <w:proofErr w:type="gramEnd"/>
      <w:r w:rsidR="00E3275F" w:rsidRPr="002F07A6">
        <w:rPr>
          <w:rFonts w:ascii="仿宋" w:eastAsia="仿宋" w:hAnsi="仿宋" w:cs="Times New Roman" w:hint="eastAsia"/>
          <w:sz w:val="32"/>
          <w:szCs w:val="32"/>
        </w:rPr>
        <w:t>后，统一开展</w:t>
      </w:r>
      <w:proofErr w:type="gramStart"/>
      <w:r w:rsidR="00E3275F" w:rsidRPr="002F07A6">
        <w:rPr>
          <w:rFonts w:ascii="仿宋" w:eastAsia="仿宋" w:hAnsi="仿宋" w:cs="Times New Roman" w:hint="eastAsia"/>
          <w:sz w:val="32"/>
          <w:szCs w:val="32"/>
        </w:rPr>
        <w:t>曦源结</w:t>
      </w:r>
      <w:proofErr w:type="gramEnd"/>
      <w:r w:rsidR="00E3275F" w:rsidRPr="002F07A6">
        <w:rPr>
          <w:rFonts w:ascii="仿宋" w:eastAsia="仿宋" w:hAnsi="仿宋" w:cs="Times New Roman" w:hint="eastAsia"/>
          <w:sz w:val="32"/>
          <w:szCs w:val="32"/>
        </w:rPr>
        <w:t>项报告会</w:t>
      </w:r>
      <w:r w:rsidR="008165A4" w:rsidRPr="002F07A6">
        <w:rPr>
          <w:rFonts w:ascii="仿宋" w:eastAsia="仿宋" w:hAnsi="仿宋" w:cs="Times New Roman"/>
          <w:sz w:val="32"/>
          <w:szCs w:val="32"/>
        </w:rPr>
        <w:t>。</w:t>
      </w:r>
    </w:p>
    <w:p w14:paraId="485E6F60" w14:textId="18D2A6EB" w:rsidR="00E3275F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proofErr w:type="gramStart"/>
      <w:r w:rsidR="005C773D" w:rsidRPr="002F07A6">
        <w:rPr>
          <w:rFonts w:ascii="仿宋" w:eastAsia="仿宋" w:hAnsi="仿宋" w:cs="Times New Roman" w:hint="eastAsia"/>
          <w:sz w:val="32"/>
          <w:szCs w:val="32"/>
        </w:rPr>
        <w:t>结项审核</w:t>
      </w:r>
      <w:proofErr w:type="gramEnd"/>
      <w:r w:rsidR="005C773D" w:rsidRPr="002F07A6">
        <w:rPr>
          <w:rFonts w:ascii="仿宋" w:eastAsia="仿宋" w:hAnsi="仿宋" w:cs="Times New Roman" w:hint="eastAsia"/>
          <w:sz w:val="32"/>
          <w:szCs w:val="32"/>
        </w:rPr>
        <w:t>通过</w:t>
      </w:r>
      <w:r w:rsidR="008A68CC" w:rsidRPr="002F07A6">
        <w:rPr>
          <w:rFonts w:ascii="仿宋" w:eastAsia="仿宋" w:hAnsi="仿宋" w:cs="Times New Roman" w:hint="eastAsia"/>
          <w:sz w:val="32"/>
          <w:szCs w:val="32"/>
        </w:rPr>
        <w:t>项目</w:t>
      </w:r>
      <w:r w:rsidR="005C773D" w:rsidRPr="002F07A6">
        <w:rPr>
          <w:rFonts w:ascii="仿宋" w:eastAsia="仿宋" w:hAnsi="仿宋" w:cs="Times New Roman" w:hint="eastAsia"/>
          <w:sz w:val="32"/>
          <w:szCs w:val="32"/>
        </w:rPr>
        <w:t>将由学校</w:t>
      </w:r>
      <w:proofErr w:type="gramStart"/>
      <w:r w:rsidR="005C773D" w:rsidRPr="002F07A6">
        <w:rPr>
          <w:rFonts w:ascii="仿宋" w:eastAsia="仿宋" w:hAnsi="仿宋" w:cs="Times New Roman" w:hint="eastAsia"/>
          <w:sz w:val="32"/>
          <w:szCs w:val="32"/>
        </w:rPr>
        <w:t>颁发结项证</w:t>
      </w:r>
      <w:proofErr w:type="gramEnd"/>
      <w:r w:rsidR="005C773D" w:rsidRPr="002F07A6">
        <w:rPr>
          <w:rFonts w:ascii="仿宋" w:eastAsia="仿宋" w:hAnsi="仿宋" w:cs="Times New Roman" w:hint="eastAsia"/>
          <w:sz w:val="32"/>
          <w:szCs w:val="32"/>
        </w:rPr>
        <w:t>明。</w:t>
      </w:r>
    </w:p>
    <w:p w14:paraId="6021890D" w14:textId="27375BBD" w:rsidR="008165A4" w:rsidRPr="004875CF" w:rsidRDefault="004875CF" w:rsidP="004875CF">
      <w:pPr>
        <w:spacing w:line="560" w:lineRule="atLeast"/>
        <w:ind w:firstLineChars="200" w:firstLine="641"/>
        <w:rPr>
          <w:rFonts w:ascii="华文楷体" w:eastAsia="华文楷体" w:hAnsi="华文楷体" w:cs="Times New Roman"/>
          <w:b/>
          <w:sz w:val="32"/>
          <w:szCs w:val="32"/>
        </w:rPr>
      </w:pPr>
      <w:r w:rsidRPr="004875CF">
        <w:rPr>
          <w:rFonts w:ascii="华文楷体" w:eastAsia="华文楷体" w:hAnsi="华文楷体" w:cs="Times New Roman"/>
          <w:b/>
          <w:sz w:val="32"/>
          <w:szCs w:val="32"/>
        </w:rPr>
        <w:t>（</w:t>
      </w:r>
      <w:r w:rsidRPr="004875CF">
        <w:rPr>
          <w:rFonts w:ascii="华文楷体" w:eastAsia="华文楷体" w:hAnsi="华文楷体" w:cs="Times New Roman" w:hint="eastAsia"/>
          <w:b/>
          <w:sz w:val="32"/>
          <w:szCs w:val="32"/>
        </w:rPr>
        <w:t>四</w:t>
      </w:r>
      <w:r w:rsidRPr="004875CF">
        <w:rPr>
          <w:rFonts w:ascii="华文楷体" w:eastAsia="华文楷体" w:hAnsi="华文楷体" w:cs="Times New Roman"/>
          <w:b/>
          <w:sz w:val="32"/>
          <w:szCs w:val="32"/>
        </w:rPr>
        <w:t>）</w:t>
      </w:r>
      <w:r w:rsidR="008165A4" w:rsidRPr="004875CF">
        <w:rPr>
          <w:rFonts w:ascii="华文楷体" w:eastAsia="华文楷体" w:hAnsi="华文楷体" w:cs="Times New Roman"/>
          <w:b/>
          <w:sz w:val="32"/>
          <w:szCs w:val="32"/>
        </w:rPr>
        <w:t>研究方向调整</w:t>
      </w:r>
    </w:p>
    <w:p w14:paraId="01939D55" w14:textId="3CA0C528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="008165A4" w:rsidRPr="002F07A6">
        <w:rPr>
          <w:rFonts w:ascii="仿宋" w:eastAsia="仿宋" w:hAnsi="仿宋" w:cs="Times New Roman"/>
          <w:sz w:val="32"/>
          <w:szCs w:val="32"/>
        </w:rPr>
        <w:t>课题研究过程中，若需调整研究方向，须至少在参加中期报告前2周</w:t>
      </w:r>
      <w:proofErr w:type="gramStart"/>
      <w:r w:rsidR="008165A4" w:rsidRPr="002F07A6">
        <w:rPr>
          <w:rFonts w:ascii="仿宋" w:eastAsia="仿宋" w:hAnsi="仿宋" w:cs="Times New Roman"/>
          <w:sz w:val="32"/>
          <w:szCs w:val="32"/>
        </w:rPr>
        <w:t>向曦源项目</w:t>
      </w:r>
      <w:proofErr w:type="gramEnd"/>
      <w:r w:rsidR="008165A4" w:rsidRPr="002F07A6">
        <w:rPr>
          <w:rFonts w:ascii="仿宋" w:eastAsia="仿宋" w:hAnsi="仿宋" w:cs="Times New Roman"/>
          <w:sz w:val="32"/>
          <w:szCs w:val="32"/>
        </w:rPr>
        <w:t>工作管理委员会提交《“曦源”课题研究方向调整申请表》，评审同意后，方可继续开展研究；</w:t>
      </w:r>
    </w:p>
    <w:p w14:paraId="170775B0" w14:textId="2B3A6594" w:rsidR="008165A4" w:rsidRPr="002F07A6" w:rsidRDefault="004875CF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="008165A4" w:rsidRPr="002F07A6">
        <w:rPr>
          <w:rFonts w:ascii="仿宋" w:eastAsia="仿宋" w:hAnsi="仿宋" w:cs="Times New Roman"/>
          <w:sz w:val="32"/>
          <w:szCs w:val="32"/>
        </w:rPr>
        <w:t>若“曦源”相关评审专家不同意调整课题研究方向，则课题作终止处理，不再进行下一步资助。</w:t>
      </w:r>
    </w:p>
    <w:p w14:paraId="143A9012" w14:textId="77777777" w:rsidR="008165A4" w:rsidRPr="002F07A6" w:rsidRDefault="008165A4" w:rsidP="002F07A6">
      <w:pPr>
        <w:widowControl/>
        <w:spacing w:line="56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14:paraId="25B5CB2F" w14:textId="77777777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七、项目经费</w:t>
      </w:r>
    </w:p>
    <w:p w14:paraId="4A409497" w14:textId="4A1AC6B7" w:rsidR="008165A4" w:rsidRPr="002F07A6" w:rsidRDefault="00E177A2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7A6">
        <w:rPr>
          <w:rFonts w:ascii="仿宋" w:eastAsia="仿宋" w:hAnsi="仿宋" w:cs="Times New Roman" w:hint="eastAsia"/>
          <w:sz w:val="32"/>
          <w:szCs w:val="32"/>
        </w:rPr>
        <w:t>详见附录《社会发展与公共政策学院曦源项目经费管理细则》</w:t>
      </w:r>
    </w:p>
    <w:p w14:paraId="2A914421" w14:textId="77777777" w:rsidR="008165A4" w:rsidRPr="002F07A6" w:rsidRDefault="008165A4" w:rsidP="002F07A6">
      <w:pPr>
        <w:widowControl/>
        <w:spacing w:line="56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14:paraId="21EF6AED" w14:textId="77777777" w:rsidR="008165A4" w:rsidRPr="002F07A6" w:rsidRDefault="008165A4" w:rsidP="002F07A6">
      <w:pPr>
        <w:spacing w:line="560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2F07A6">
        <w:rPr>
          <w:rFonts w:ascii="黑体" w:eastAsia="黑体" w:hAnsi="黑体" w:cs="Times New Roman"/>
          <w:sz w:val="32"/>
          <w:szCs w:val="32"/>
        </w:rPr>
        <w:t>八、附录</w:t>
      </w:r>
    </w:p>
    <w:p w14:paraId="78E5BDC4" w14:textId="5261B472" w:rsidR="008165A4" w:rsidRPr="002F07A6" w:rsidRDefault="008165A4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7A6">
        <w:rPr>
          <w:rFonts w:ascii="仿宋" w:eastAsia="仿宋" w:hAnsi="仿宋" w:cs="Times New Roman"/>
          <w:sz w:val="32"/>
          <w:szCs w:val="32"/>
        </w:rPr>
        <w:t>《</w:t>
      </w:r>
      <w:r w:rsidR="00A45F0D" w:rsidRPr="002F07A6">
        <w:rPr>
          <w:rFonts w:ascii="仿宋" w:eastAsia="仿宋" w:hAnsi="仿宋" w:cs="Times New Roman" w:hint="eastAsia"/>
          <w:sz w:val="32"/>
          <w:szCs w:val="32"/>
        </w:rPr>
        <w:t>社会发展与公共政策学院</w:t>
      </w:r>
      <w:r w:rsidRPr="002F07A6">
        <w:rPr>
          <w:rFonts w:ascii="仿宋" w:eastAsia="仿宋" w:hAnsi="仿宋" w:cs="Times New Roman"/>
          <w:sz w:val="32"/>
          <w:szCs w:val="32"/>
        </w:rPr>
        <w:t>曦源项目指导性年度工作日程表》</w:t>
      </w:r>
    </w:p>
    <w:p w14:paraId="20AE06D6" w14:textId="05C01C7C" w:rsidR="008165A4" w:rsidRPr="002F07A6" w:rsidRDefault="008165A4" w:rsidP="002F07A6">
      <w:pPr>
        <w:spacing w:line="56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7A6">
        <w:rPr>
          <w:rFonts w:ascii="仿宋" w:eastAsia="仿宋" w:hAnsi="仿宋" w:cs="Times New Roman"/>
          <w:sz w:val="32"/>
          <w:szCs w:val="32"/>
        </w:rPr>
        <w:t>《</w:t>
      </w:r>
      <w:r w:rsidR="00D027C6" w:rsidRPr="002F07A6">
        <w:rPr>
          <w:rFonts w:ascii="仿宋" w:eastAsia="仿宋" w:hAnsi="仿宋" w:cs="Times New Roman" w:hint="eastAsia"/>
          <w:sz w:val="32"/>
          <w:szCs w:val="32"/>
        </w:rPr>
        <w:t>社会发展与公共政策学院曦源项目经费管理细则</w:t>
      </w:r>
      <w:r w:rsidRPr="002F07A6">
        <w:rPr>
          <w:rFonts w:ascii="仿宋" w:eastAsia="仿宋" w:hAnsi="仿宋" w:cs="Times New Roman"/>
          <w:sz w:val="32"/>
          <w:szCs w:val="32"/>
        </w:rPr>
        <w:t>》</w:t>
      </w:r>
    </w:p>
    <w:p w14:paraId="4F48F251" w14:textId="77777777" w:rsidR="008165A4" w:rsidRPr="002F07A6" w:rsidRDefault="008165A4" w:rsidP="002F07A6">
      <w:pPr>
        <w:spacing w:line="56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14:paraId="3C84FE91" w14:textId="77777777" w:rsidR="008165A4" w:rsidRPr="002F07A6" w:rsidRDefault="008165A4" w:rsidP="002F07A6">
      <w:pPr>
        <w:widowControl/>
        <w:spacing w:line="560" w:lineRule="atLeast"/>
        <w:ind w:firstLine="570"/>
        <w:jc w:val="right"/>
        <w:rPr>
          <w:rFonts w:ascii="仿宋" w:eastAsia="仿宋" w:hAnsi="仿宋" w:cs="Times New Roman"/>
          <w:kern w:val="0"/>
          <w:sz w:val="32"/>
          <w:szCs w:val="32"/>
        </w:rPr>
      </w:pPr>
    </w:p>
    <w:p w14:paraId="5526E527" w14:textId="77777777" w:rsidR="008165A4" w:rsidRPr="002F07A6" w:rsidRDefault="008165A4" w:rsidP="002F07A6">
      <w:pPr>
        <w:spacing w:before="686" w:line="560" w:lineRule="atLeast"/>
        <w:ind w:firstLineChars="1900" w:firstLine="6080"/>
        <w:jc w:val="right"/>
        <w:rPr>
          <w:rFonts w:ascii="仿宋" w:eastAsia="仿宋" w:hAnsi="仿宋" w:cs="Times New Roman"/>
          <w:sz w:val="32"/>
          <w:szCs w:val="32"/>
        </w:rPr>
      </w:pPr>
      <w:r w:rsidRPr="002F07A6">
        <w:rPr>
          <w:rFonts w:ascii="仿宋" w:eastAsia="仿宋" w:hAnsi="仿宋" w:cs="Times New Roman"/>
          <w:sz w:val="32"/>
          <w:szCs w:val="32"/>
        </w:rPr>
        <w:t>社会发展与公共政策学院</w:t>
      </w:r>
    </w:p>
    <w:p w14:paraId="5031F943" w14:textId="77777777" w:rsidR="008165A4" w:rsidRPr="002F07A6" w:rsidRDefault="008165A4" w:rsidP="002F07A6">
      <w:pPr>
        <w:spacing w:before="686" w:line="560" w:lineRule="atLeast"/>
        <w:ind w:firstLineChars="1900" w:firstLine="6080"/>
        <w:jc w:val="right"/>
        <w:rPr>
          <w:rFonts w:ascii="仿宋" w:eastAsia="仿宋" w:hAnsi="仿宋" w:cs="Times New Roman"/>
          <w:sz w:val="32"/>
          <w:szCs w:val="32"/>
        </w:rPr>
      </w:pPr>
      <w:proofErr w:type="gramStart"/>
      <w:r w:rsidRPr="002F07A6">
        <w:rPr>
          <w:rFonts w:ascii="仿宋" w:eastAsia="仿宋" w:hAnsi="仿宋" w:cs="Times New Roman"/>
          <w:sz w:val="32"/>
          <w:szCs w:val="32"/>
        </w:rPr>
        <w:t>曦源项目</w:t>
      </w:r>
      <w:proofErr w:type="gramEnd"/>
      <w:r w:rsidRPr="002F07A6">
        <w:rPr>
          <w:rFonts w:ascii="仿宋" w:eastAsia="仿宋" w:hAnsi="仿宋" w:cs="Times New Roman"/>
          <w:sz w:val="32"/>
          <w:szCs w:val="32"/>
        </w:rPr>
        <w:t>工作管理委员会</w:t>
      </w:r>
    </w:p>
    <w:p w14:paraId="28344EFE" w14:textId="380A0DC5" w:rsidR="008165A4" w:rsidRPr="002F07A6" w:rsidRDefault="008165A4" w:rsidP="002F07A6">
      <w:pPr>
        <w:spacing w:before="686" w:line="560" w:lineRule="atLeast"/>
        <w:ind w:firstLineChars="1900" w:firstLine="6080"/>
        <w:jc w:val="right"/>
        <w:rPr>
          <w:rFonts w:ascii="仿宋" w:eastAsia="仿宋" w:hAnsi="仿宋" w:cs="Times New Roman"/>
          <w:sz w:val="32"/>
          <w:szCs w:val="32"/>
        </w:rPr>
      </w:pPr>
      <w:r w:rsidRPr="002F07A6">
        <w:rPr>
          <w:rFonts w:ascii="仿宋" w:eastAsia="仿宋" w:hAnsi="仿宋" w:cs="Times New Roman"/>
          <w:sz w:val="32"/>
          <w:szCs w:val="32"/>
        </w:rPr>
        <w:t>20</w:t>
      </w:r>
      <w:r w:rsidR="00FA645E" w:rsidRPr="002F07A6">
        <w:rPr>
          <w:rFonts w:ascii="仿宋" w:eastAsia="仿宋" w:hAnsi="仿宋" w:cs="Times New Roman"/>
          <w:sz w:val="32"/>
          <w:szCs w:val="32"/>
        </w:rPr>
        <w:t>20</w:t>
      </w:r>
      <w:r w:rsidRPr="002F07A6">
        <w:rPr>
          <w:rFonts w:ascii="仿宋" w:eastAsia="仿宋" w:hAnsi="仿宋" w:cs="Times New Roman"/>
          <w:sz w:val="32"/>
          <w:szCs w:val="32"/>
        </w:rPr>
        <w:t>年</w:t>
      </w:r>
      <w:r w:rsidR="00FA645E" w:rsidRPr="002F07A6">
        <w:rPr>
          <w:rFonts w:ascii="仿宋" w:eastAsia="仿宋" w:hAnsi="仿宋" w:cs="Times New Roman"/>
          <w:sz w:val="32"/>
          <w:szCs w:val="32"/>
        </w:rPr>
        <w:t>5</w:t>
      </w:r>
      <w:r w:rsidRPr="002F07A6">
        <w:rPr>
          <w:rFonts w:ascii="仿宋" w:eastAsia="仿宋" w:hAnsi="仿宋" w:cs="Times New Roman"/>
          <w:sz w:val="32"/>
          <w:szCs w:val="32"/>
        </w:rPr>
        <w:t>月</w:t>
      </w:r>
    </w:p>
    <w:p w14:paraId="79C71CF8" w14:textId="77777777" w:rsidR="008165A4" w:rsidRPr="00E93273" w:rsidRDefault="008165A4" w:rsidP="008165A4">
      <w:pPr>
        <w:widowControl/>
        <w:spacing w:line="360" w:lineRule="auto"/>
        <w:jc w:val="left"/>
        <w:rPr>
          <w:rFonts w:ascii="Times New Roman" w:eastAsia="FangSong" w:hAnsi="Times New Roman" w:cs="Times New Roman"/>
          <w:kern w:val="0"/>
          <w:sz w:val="24"/>
          <w:szCs w:val="24"/>
        </w:rPr>
      </w:pPr>
      <w:r w:rsidRPr="00E93273">
        <w:rPr>
          <w:rFonts w:ascii="Times New Roman" w:eastAsia="FangSong" w:hAnsi="Times New Roman" w:cs="Times New Roman"/>
          <w:kern w:val="0"/>
          <w:sz w:val="24"/>
          <w:szCs w:val="24"/>
        </w:rPr>
        <w:br w:type="page"/>
      </w:r>
    </w:p>
    <w:p w14:paraId="66AF46DC" w14:textId="77777777" w:rsidR="008165A4" w:rsidRPr="00E93273" w:rsidRDefault="008165A4" w:rsidP="008165A4">
      <w:pPr>
        <w:snapToGrid w:val="0"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  <w:sectPr w:rsidR="008165A4" w:rsidRPr="00E9327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B79D7C7" w14:textId="0D2763AC" w:rsidR="0084497C" w:rsidRPr="0084497C" w:rsidRDefault="0084497C" w:rsidP="0084497C">
      <w:pPr>
        <w:spacing w:line="560" w:lineRule="atLeast"/>
        <w:ind w:rightChars="-27" w:right="-57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84497C">
        <w:rPr>
          <w:rFonts w:ascii="黑体" w:eastAsia="黑体" w:hAnsi="黑体" w:cs="Times New Roman" w:hint="eastAsia"/>
          <w:b/>
          <w:sz w:val="32"/>
          <w:szCs w:val="32"/>
        </w:rPr>
        <w:lastRenderedPageBreak/>
        <w:t>附件1</w:t>
      </w:r>
    </w:p>
    <w:p w14:paraId="6D3E4DFF" w14:textId="59974689" w:rsidR="008165A4" w:rsidRPr="0084497C" w:rsidRDefault="004A4024" w:rsidP="0084497C">
      <w:pPr>
        <w:spacing w:line="560" w:lineRule="atLeast"/>
        <w:ind w:rightChars="-27" w:right="-57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4497C">
        <w:rPr>
          <w:rFonts w:ascii="宋体" w:eastAsia="宋体" w:hAnsi="宋体" w:cs="Times New Roman" w:hint="eastAsia"/>
          <w:b/>
          <w:sz w:val="44"/>
          <w:szCs w:val="44"/>
        </w:rPr>
        <w:t>社会发展与公共政策学院</w:t>
      </w:r>
      <w:proofErr w:type="gramStart"/>
      <w:r w:rsidR="008165A4" w:rsidRPr="0084497C">
        <w:rPr>
          <w:rFonts w:ascii="宋体" w:eastAsia="宋体" w:hAnsi="宋体" w:cs="Times New Roman"/>
          <w:b/>
          <w:sz w:val="44"/>
          <w:szCs w:val="44"/>
        </w:rPr>
        <w:t>曦源项目</w:t>
      </w:r>
      <w:proofErr w:type="gramEnd"/>
      <w:r w:rsidR="008165A4" w:rsidRPr="0084497C">
        <w:rPr>
          <w:rFonts w:ascii="宋体" w:eastAsia="宋体" w:hAnsi="宋体" w:cs="Times New Roman"/>
          <w:b/>
          <w:sz w:val="44"/>
          <w:szCs w:val="44"/>
        </w:rPr>
        <w:t>指导性年度工作日程表（参考）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759"/>
        <w:gridCol w:w="3959"/>
        <w:gridCol w:w="42"/>
        <w:gridCol w:w="2340"/>
        <w:gridCol w:w="4680"/>
      </w:tblGrid>
      <w:tr w:rsidR="008165A4" w:rsidRPr="0084497C" w14:paraId="486B4FA3" w14:textId="77777777" w:rsidTr="00E03E54">
        <w:trPr>
          <w:jc w:val="center"/>
        </w:trPr>
        <w:tc>
          <w:tcPr>
            <w:tcW w:w="1985" w:type="dxa"/>
            <w:vAlign w:val="center"/>
          </w:tcPr>
          <w:p w14:paraId="0A4314F2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A872B34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申请学生</w:t>
            </w:r>
          </w:p>
        </w:tc>
        <w:tc>
          <w:tcPr>
            <w:tcW w:w="4001" w:type="dxa"/>
            <w:gridSpan w:val="2"/>
          </w:tcPr>
          <w:p w14:paraId="3E9158EF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院系管委会</w:t>
            </w:r>
          </w:p>
        </w:tc>
        <w:tc>
          <w:tcPr>
            <w:tcW w:w="2340" w:type="dxa"/>
          </w:tcPr>
          <w:p w14:paraId="690DAA01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教务处</w:t>
            </w:r>
          </w:p>
        </w:tc>
        <w:tc>
          <w:tcPr>
            <w:tcW w:w="4680" w:type="dxa"/>
          </w:tcPr>
          <w:p w14:paraId="4C3FD8C1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说明</w:t>
            </w:r>
          </w:p>
        </w:tc>
      </w:tr>
      <w:tr w:rsidR="008165A4" w:rsidRPr="0084497C" w14:paraId="316E5F2E" w14:textId="77777777" w:rsidTr="00E03E54">
        <w:trPr>
          <w:jc w:val="center"/>
        </w:trPr>
        <w:tc>
          <w:tcPr>
            <w:tcW w:w="1985" w:type="dxa"/>
            <w:vAlign w:val="center"/>
          </w:tcPr>
          <w:p w14:paraId="57DAECCA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4月</w:t>
            </w:r>
          </w:p>
        </w:tc>
        <w:tc>
          <w:tcPr>
            <w:tcW w:w="2759" w:type="dxa"/>
          </w:tcPr>
          <w:p w14:paraId="04BAF3A7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申报本年度课题</w:t>
            </w:r>
          </w:p>
          <w:p w14:paraId="13220139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提交上年度课题结题报告（第一次）</w:t>
            </w:r>
          </w:p>
          <w:p w14:paraId="1A9599FD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01" w:type="dxa"/>
            <w:gridSpan w:val="2"/>
          </w:tcPr>
          <w:p w14:paraId="78412DD0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开始本年度立项申请</w:t>
            </w:r>
          </w:p>
          <w:p w14:paraId="77877986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组织上年度课题结题评审（第一次）；</w:t>
            </w:r>
          </w:p>
          <w:p w14:paraId="234DF85A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相关材料提交教务处备案</w:t>
            </w:r>
          </w:p>
        </w:tc>
        <w:tc>
          <w:tcPr>
            <w:tcW w:w="2340" w:type="dxa"/>
          </w:tcPr>
          <w:p w14:paraId="28AA3EC7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上年度结题复审</w:t>
            </w:r>
          </w:p>
          <w:p w14:paraId="26371776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接收院系提交的档案材料，整理归档</w:t>
            </w:r>
          </w:p>
        </w:tc>
        <w:tc>
          <w:tcPr>
            <w:tcW w:w="4680" w:type="dxa"/>
            <w:vMerge w:val="restart"/>
          </w:tcPr>
          <w:p w14:paraId="2A8BCD91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学生的申请，采用书面报告形式，参加评审的老师为院系专家组成员。</w:t>
            </w:r>
          </w:p>
          <w:p w14:paraId="5059FEA4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中期报告采用学生口头报告形式，参加评审的老师为院系专家组成员及</w:t>
            </w:r>
            <w:r w:rsidRPr="0084497C">
              <w:rPr>
                <w:rFonts w:ascii="仿宋" w:eastAsia="仿宋" w:hAnsi="仿宋" w:cs="Times New Roman"/>
                <w:b/>
                <w:sz w:val="32"/>
                <w:szCs w:val="32"/>
              </w:rPr>
              <w:t>每位学生的指导教师</w:t>
            </w: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。</w:t>
            </w:r>
          </w:p>
          <w:p w14:paraId="278ABC4C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结题</w:t>
            </w:r>
            <w:proofErr w:type="gramStart"/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评审请</w:t>
            </w:r>
            <w:proofErr w:type="gramEnd"/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专家组成员对每位同学的书面结题报告进行评审并给出评审意见。</w:t>
            </w:r>
          </w:p>
          <w:p w14:paraId="1066822F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每个项目至多参加2次中期报告评审。若第2次中期报告仍未通过评审，则项目终止。</w:t>
            </w:r>
          </w:p>
          <w:p w14:paraId="6CEF3FC5" w14:textId="48F9DD42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每个项目的研究周期为1年。因特殊情况无法结题的项目，可以申请延长半年或者１年。每个项目的研究周期最长为2年。</w:t>
            </w:r>
          </w:p>
        </w:tc>
      </w:tr>
      <w:tr w:rsidR="008165A4" w:rsidRPr="0084497C" w14:paraId="2075D6A9" w14:textId="77777777" w:rsidTr="00E03E54">
        <w:trPr>
          <w:jc w:val="center"/>
        </w:trPr>
        <w:tc>
          <w:tcPr>
            <w:tcW w:w="1985" w:type="dxa"/>
            <w:vAlign w:val="center"/>
          </w:tcPr>
          <w:p w14:paraId="72462FDD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5月</w:t>
            </w:r>
          </w:p>
        </w:tc>
        <w:tc>
          <w:tcPr>
            <w:tcW w:w="2759" w:type="dxa"/>
            <w:vMerge w:val="restart"/>
            <w:tcBorders>
              <w:right w:val="single" w:sz="8" w:space="0" w:color="auto"/>
            </w:tcBorders>
          </w:tcPr>
          <w:p w14:paraId="09A72E6B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准备中期报告</w:t>
            </w:r>
          </w:p>
        </w:tc>
        <w:tc>
          <w:tcPr>
            <w:tcW w:w="6341" w:type="dxa"/>
            <w:gridSpan w:val="3"/>
            <w:vMerge w:val="restart"/>
            <w:tcBorders>
              <w:left w:val="single" w:sz="8" w:space="0" w:color="auto"/>
            </w:tcBorders>
          </w:tcPr>
          <w:p w14:paraId="6DAC7F88" w14:textId="77777777" w:rsidR="008165A4" w:rsidRPr="0084497C" w:rsidRDefault="008165A4" w:rsidP="0084497C">
            <w:pPr>
              <w:numPr>
                <w:ilvl w:val="0"/>
                <w:numId w:val="1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日常事务</w:t>
            </w:r>
          </w:p>
        </w:tc>
        <w:tc>
          <w:tcPr>
            <w:tcW w:w="4680" w:type="dxa"/>
            <w:vMerge/>
          </w:tcPr>
          <w:p w14:paraId="0DA57B3F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29726DFD" w14:textId="77777777" w:rsidTr="00E03E54">
        <w:trPr>
          <w:jc w:val="center"/>
        </w:trPr>
        <w:tc>
          <w:tcPr>
            <w:tcW w:w="1985" w:type="dxa"/>
            <w:vAlign w:val="center"/>
          </w:tcPr>
          <w:p w14:paraId="63B8E2C4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6月</w:t>
            </w:r>
          </w:p>
        </w:tc>
        <w:tc>
          <w:tcPr>
            <w:tcW w:w="2759" w:type="dxa"/>
            <w:vMerge/>
            <w:tcBorders>
              <w:right w:val="single" w:sz="8" w:space="0" w:color="auto"/>
            </w:tcBorders>
          </w:tcPr>
          <w:p w14:paraId="46E05D15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8" w:space="0" w:color="auto"/>
            </w:tcBorders>
          </w:tcPr>
          <w:p w14:paraId="285FCD57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E554CDB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48E53DFD" w14:textId="77777777" w:rsidTr="00E03E54">
        <w:trPr>
          <w:jc w:val="center"/>
        </w:trPr>
        <w:tc>
          <w:tcPr>
            <w:tcW w:w="1985" w:type="dxa"/>
            <w:vAlign w:val="center"/>
          </w:tcPr>
          <w:p w14:paraId="25F24347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7月</w:t>
            </w:r>
          </w:p>
        </w:tc>
        <w:tc>
          <w:tcPr>
            <w:tcW w:w="2759" w:type="dxa"/>
            <w:vMerge/>
            <w:tcBorders>
              <w:right w:val="single" w:sz="8" w:space="0" w:color="auto"/>
            </w:tcBorders>
          </w:tcPr>
          <w:p w14:paraId="5A0BAF64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8" w:space="0" w:color="auto"/>
            </w:tcBorders>
          </w:tcPr>
          <w:p w14:paraId="0D547CCD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D448668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4F7CE428" w14:textId="77777777" w:rsidTr="00E03E54">
        <w:trPr>
          <w:jc w:val="center"/>
        </w:trPr>
        <w:tc>
          <w:tcPr>
            <w:tcW w:w="1985" w:type="dxa"/>
            <w:vAlign w:val="center"/>
          </w:tcPr>
          <w:p w14:paraId="1D87F6A4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8月</w:t>
            </w:r>
          </w:p>
        </w:tc>
        <w:tc>
          <w:tcPr>
            <w:tcW w:w="2759" w:type="dxa"/>
            <w:vMerge/>
            <w:tcBorders>
              <w:right w:val="single" w:sz="8" w:space="0" w:color="auto"/>
            </w:tcBorders>
          </w:tcPr>
          <w:p w14:paraId="040DC25B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8" w:space="0" w:color="auto"/>
            </w:tcBorders>
          </w:tcPr>
          <w:p w14:paraId="1EE5C932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064361D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4E48147E" w14:textId="77777777" w:rsidTr="00E03E54">
        <w:trPr>
          <w:jc w:val="center"/>
        </w:trPr>
        <w:tc>
          <w:tcPr>
            <w:tcW w:w="1985" w:type="dxa"/>
            <w:vAlign w:val="center"/>
          </w:tcPr>
          <w:p w14:paraId="0549A27C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9月</w:t>
            </w:r>
          </w:p>
        </w:tc>
        <w:tc>
          <w:tcPr>
            <w:tcW w:w="2759" w:type="dxa"/>
            <w:vMerge/>
            <w:tcBorders>
              <w:right w:val="single" w:sz="8" w:space="0" w:color="auto"/>
            </w:tcBorders>
          </w:tcPr>
          <w:p w14:paraId="74EB1B40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8" w:space="0" w:color="auto"/>
            </w:tcBorders>
          </w:tcPr>
          <w:p w14:paraId="7A816CE5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523B76C4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3CCA5D24" w14:textId="77777777" w:rsidTr="00E03E54">
        <w:trPr>
          <w:jc w:val="center"/>
        </w:trPr>
        <w:tc>
          <w:tcPr>
            <w:tcW w:w="1985" w:type="dxa"/>
            <w:vAlign w:val="center"/>
          </w:tcPr>
          <w:p w14:paraId="3E471711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10月</w:t>
            </w:r>
          </w:p>
        </w:tc>
        <w:tc>
          <w:tcPr>
            <w:tcW w:w="2759" w:type="dxa"/>
          </w:tcPr>
          <w:p w14:paraId="484CB33A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提交中期报告（第一次）</w:t>
            </w:r>
          </w:p>
          <w:p w14:paraId="41849FEC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提交上年度课题结题报告（第二次）</w:t>
            </w:r>
          </w:p>
        </w:tc>
        <w:tc>
          <w:tcPr>
            <w:tcW w:w="4001" w:type="dxa"/>
            <w:gridSpan w:val="2"/>
          </w:tcPr>
          <w:p w14:paraId="17F7F123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组织本年度中期报告评审（第一次）</w:t>
            </w:r>
          </w:p>
          <w:p w14:paraId="1DEA7B5F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组织上年度课题结题评审（第二次）；</w:t>
            </w:r>
          </w:p>
          <w:p w14:paraId="478BB311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相关提交教务处备案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</w:tcPr>
          <w:p w14:paraId="184F0538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接收院系提交的档案材料，整理归档</w:t>
            </w:r>
          </w:p>
        </w:tc>
        <w:tc>
          <w:tcPr>
            <w:tcW w:w="4680" w:type="dxa"/>
            <w:vMerge/>
          </w:tcPr>
          <w:p w14:paraId="2A87F4E2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756A3D9E" w14:textId="77777777" w:rsidTr="00E03E54">
        <w:trPr>
          <w:jc w:val="center"/>
        </w:trPr>
        <w:tc>
          <w:tcPr>
            <w:tcW w:w="1985" w:type="dxa"/>
            <w:vAlign w:val="center"/>
          </w:tcPr>
          <w:p w14:paraId="3A63FC27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11月</w:t>
            </w:r>
          </w:p>
        </w:tc>
        <w:tc>
          <w:tcPr>
            <w:tcW w:w="2759" w:type="dxa"/>
            <w:tcBorders>
              <w:right w:val="single" w:sz="8" w:space="0" w:color="auto"/>
            </w:tcBorders>
          </w:tcPr>
          <w:p w14:paraId="28CD4859" w14:textId="77777777" w:rsidR="008165A4" w:rsidRPr="0084497C" w:rsidRDefault="008165A4" w:rsidP="0084497C">
            <w:pPr>
              <w:numPr>
                <w:ilvl w:val="0"/>
                <w:numId w:val="3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修改中期报告或准备结题报告</w:t>
            </w:r>
          </w:p>
        </w:tc>
        <w:tc>
          <w:tcPr>
            <w:tcW w:w="6341" w:type="dxa"/>
            <w:gridSpan w:val="3"/>
            <w:tcBorders>
              <w:left w:val="single" w:sz="8" w:space="0" w:color="auto"/>
            </w:tcBorders>
          </w:tcPr>
          <w:p w14:paraId="665D528D" w14:textId="77777777" w:rsidR="008165A4" w:rsidRPr="0084497C" w:rsidRDefault="008165A4" w:rsidP="0084497C">
            <w:pPr>
              <w:numPr>
                <w:ilvl w:val="0"/>
                <w:numId w:val="3"/>
              </w:numPr>
              <w:spacing w:line="56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日常事务</w:t>
            </w:r>
          </w:p>
        </w:tc>
        <w:tc>
          <w:tcPr>
            <w:tcW w:w="4680" w:type="dxa"/>
            <w:vMerge/>
          </w:tcPr>
          <w:p w14:paraId="2534CB5C" w14:textId="77777777" w:rsidR="008165A4" w:rsidRPr="0084497C" w:rsidRDefault="008165A4" w:rsidP="0084497C">
            <w:pPr>
              <w:spacing w:line="560" w:lineRule="atLeas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6FD9DCA0" w14:textId="77777777" w:rsidTr="00E03E54">
        <w:trPr>
          <w:jc w:val="center"/>
        </w:trPr>
        <w:tc>
          <w:tcPr>
            <w:tcW w:w="1985" w:type="dxa"/>
            <w:vAlign w:val="center"/>
          </w:tcPr>
          <w:p w14:paraId="07CAD541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12月</w:t>
            </w:r>
          </w:p>
        </w:tc>
        <w:tc>
          <w:tcPr>
            <w:tcW w:w="2759" w:type="dxa"/>
            <w:tcBorders>
              <w:right w:val="single" w:sz="8" w:space="0" w:color="auto"/>
            </w:tcBorders>
          </w:tcPr>
          <w:p w14:paraId="0B63E606" w14:textId="77777777" w:rsidR="008165A4" w:rsidRPr="0084497C" w:rsidRDefault="008165A4" w:rsidP="0084497C">
            <w:pPr>
              <w:numPr>
                <w:ilvl w:val="0"/>
                <w:numId w:val="4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提交中期报告（第二次）</w:t>
            </w:r>
          </w:p>
        </w:tc>
        <w:tc>
          <w:tcPr>
            <w:tcW w:w="3959" w:type="dxa"/>
            <w:tcBorders>
              <w:left w:val="single" w:sz="8" w:space="0" w:color="auto"/>
            </w:tcBorders>
          </w:tcPr>
          <w:p w14:paraId="127C2BA1" w14:textId="77777777" w:rsidR="008165A4" w:rsidRPr="0084497C" w:rsidRDefault="008165A4" w:rsidP="0084497C">
            <w:pPr>
              <w:numPr>
                <w:ilvl w:val="0"/>
                <w:numId w:val="2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组织本年度课题中期报告评审（第二次）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</w:tcBorders>
          </w:tcPr>
          <w:p w14:paraId="40A282D9" w14:textId="29189DAF" w:rsidR="008165A4" w:rsidRPr="0084497C" w:rsidRDefault="008165A4" w:rsidP="0084497C">
            <w:pPr>
              <w:spacing w:line="560" w:lineRule="atLeast"/>
              <w:ind w:left="42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3582A3FC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7C39085D" w14:textId="77777777" w:rsidTr="00E03E54">
        <w:trPr>
          <w:jc w:val="center"/>
        </w:trPr>
        <w:tc>
          <w:tcPr>
            <w:tcW w:w="1985" w:type="dxa"/>
            <w:vAlign w:val="center"/>
          </w:tcPr>
          <w:p w14:paraId="13F1DD6A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次年1月</w:t>
            </w:r>
          </w:p>
        </w:tc>
        <w:tc>
          <w:tcPr>
            <w:tcW w:w="2759" w:type="dxa"/>
            <w:vMerge w:val="restart"/>
            <w:tcBorders>
              <w:right w:val="single" w:sz="8" w:space="0" w:color="auto"/>
            </w:tcBorders>
          </w:tcPr>
          <w:p w14:paraId="40C7E594" w14:textId="77777777" w:rsidR="008165A4" w:rsidRPr="0084497C" w:rsidRDefault="008165A4" w:rsidP="0084497C">
            <w:pPr>
              <w:numPr>
                <w:ilvl w:val="0"/>
                <w:numId w:val="5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准备结题报告</w:t>
            </w:r>
          </w:p>
        </w:tc>
        <w:tc>
          <w:tcPr>
            <w:tcW w:w="6341" w:type="dxa"/>
            <w:gridSpan w:val="3"/>
            <w:vMerge w:val="restart"/>
            <w:tcBorders>
              <w:left w:val="single" w:sz="8" w:space="0" w:color="auto"/>
            </w:tcBorders>
          </w:tcPr>
          <w:p w14:paraId="4FBF2FD6" w14:textId="77777777" w:rsidR="008165A4" w:rsidRPr="0084497C" w:rsidRDefault="008165A4" w:rsidP="0084497C">
            <w:pPr>
              <w:numPr>
                <w:ilvl w:val="0"/>
                <w:numId w:val="5"/>
              </w:num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日常事务</w:t>
            </w:r>
          </w:p>
        </w:tc>
        <w:tc>
          <w:tcPr>
            <w:tcW w:w="4680" w:type="dxa"/>
            <w:vMerge/>
          </w:tcPr>
          <w:p w14:paraId="749B131C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3CB9EF52" w14:textId="77777777" w:rsidTr="00E03E54">
        <w:trPr>
          <w:jc w:val="center"/>
        </w:trPr>
        <w:tc>
          <w:tcPr>
            <w:tcW w:w="1985" w:type="dxa"/>
            <w:vAlign w:val="center"/>
          </w:tcPr>
          <w:p w14:paraId="3302C6E8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t>次年2月</w:t>
            </w:r>
          </w:p>
        </w:tc>
        <w:tc>
          <w:tcPr>
            <w:tcW w:w="2759" w:type="dxa"/>
            <w:vMerge/>
            <w:tcBorders>
              <w:right w:val="single" w:sz="8" w:space="0" w:color="auto"/>
            </w:tcBorders>
          </w:tcPr>
          <w:p w14:paraId="0C957426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8" w:space="0" w:color="auto"/>
            </w:tcBorders>
          </w:tcPr>
          <w:p w14:paraId="5C957C51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6DCF1733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165A4" w:rsidRPr="0084497C" w14:paraId="09FCAC7D" w14:textId="77777777" w:rsidTr="00E03E54">
        <w:trPr>
          <w:trHeight w:val="275"/>
          <w:jc w:val="center"/>
        </w:trPr>
        <w:tc>
          <w:tcPr>
            <w:tcW w:w="1985" w:type="dxa"/>
            <w:vAlign w:val="center"/>
          </w:tcPr>
          <w:p w14:paraId="441EF6EE" w14:textId="77777777" w:rsidR="008165A4" w:rsidRPr="0084497C" w:rsidRDefault="008165A4" w:rsidP="0084497C">
            <w:pPr>
              <w:spacing w:line="56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4497C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次年3月</w:t>
            </w:r>
          </w:p>
        </w:tc>
        <w:tc>
          <w:tcPr>
            <w:tcW w:w="2759" w:type="dxa"/>
            <w:vMerge/>
            <w:tcBorders>
              <w:right w:val="single" w:sz="8" w:space="0" w:color="auto"/>
            </w:tcBorders>
          </w:tcPr>
          <w:p w14:paraId="72F3CFA4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8" w:space="0" w:color="auto"/>
            </w:tcBorders>
          </w:tcPr>
          <w:p w14:paraId="0E71B5DA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3B5A15A2" w14:textId="77777777" w:rsidR="008165A4" w:rsidRPr="0084497C" w:rsidRDefault="008165A4" w:rsidP="0084497C">
            <w:pPr>
              <w:spacing w:line="560" w:lineRule="atLeas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3D71F993" w14:textId="77777777" w:rsidR="008165A4" w:rsidRPr="0084497C" w:rsidRDefault="008165A4" w:rsidP="0084497C">
      <w:pPr>
        <w:spacing w:line="560" w:lineRule="atLeast"/>
        <w:jc w:val="left"/>
        <w:rPr>
          <w:rFonts w:ascii="仿宋" w:eastAsia="仿宋" w:hAnsi="仿宋" w:cs="Times New Roman"/>
          <w:b/>
          <w:sz w:val="32"/>
          <w:szCs w:val="32"/>
        </w:rPr>
        <w:sectPr w:rsidR="008165A4" w:rsidRPr="0084497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CBC4D75" w14:textId="68359014" w:rsidR="0084497C" w:rsidRPr="0084497C" w:rsidRDefault="0084497C" w:rsidP="0084497C">
      <w:pPr>
        <w:spacing w:line="560" w:lineRule="atLeast"/>
        <w:ind w:rightChars="-27" w:right="-57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84497C">
        <w:rPr>
          <w:rFonts w:ascii="黑体" w:eastAsia="黑体" w:hAnsi="黑体" w:cs="Times New Roman" w:hint="eastAsia"/>
          <w:b/>
          <w:sz w:val="32"/>
          <w:szCs w:val="32"/>
        </w:rPr>
        <w:lastRenderedPageBreak/>
        <w:t>附件2</w:t>
      </w:r>
    </w:p>
    <w:p w14:paraId="58803ECA" w14:textId="13180D20" w:rsidR="008165A4" w:rsidRPr="0084497C" w:rsidRDefault="00F548C0" w:rsidP="0084497C">
      <w:pPr>
        <w:spacing w:line="560" w:lineRule="atLeast"/>
        <w:ind w:rightChars="-27" w:right="-57"/>
        <w:jc w:val="center"/>
        <w:rPr>
          <w:rFonts w:ascii="宋体" w:eastAsia="宋体" w:hAnsi="宋体" w:cs="Times New Roman"/>
          <w:b/>
          <w:sz w:val="44"/>
          <w:szCs w:val="32"/>
        </w:rPr>
      </w:pPr>
      <w:r w:rsidRPr="0084497C">
        <w:rPr>
          <w:rFonts w:ascii="宋体" w:eastAsia="宋体" w:hAnsi="宋体" w:cs="Times New Roman" w:hint="eastAsia"/>
          <w:b/>
          <w:sz w:val="44"/>
          <w:szCs w:val="32"/>
        </w:rPr>
        <w:t>社会发展与公共政策学院</w:t>
      </w:r>
    </w:p>
    <w:p w14:paraId="4AF5A2AD" w14:textId="77777777" w:rsidR="008165A4" w:rsidRPr="0084497C" w:rsidRDefault="008165A4" w:rsidP="0084497C">
      <w:pPr>
        <w:spacing w:line="560" w:lineRule="atLeast"/>
        <w:ind w:rightChars="-27" w:right="-57"/>
        <w:jc w:val="center"/>
        <w:rPr>
          <w:rFonts w:ascii="宋体" w:eastAsia="宋体" w:hAnsi="宋体" w:cs="Times New Roman"/>
          <w:b/>
          <w:sz w:val="44"/>
          <w:szCs w:val="32"/>
        </w:rPr>
      </w:pPr>
      <w:proofErr w:type="gramStart"/>
      <w:r w:rsidRPr="0084497C">
        <w:rPr>
          <w:rFonts w:ascii="宋体" w:eastAsia="宋体" w:hAnsi="宋体" w:cs="Times New Roman"/>
          <w:b/>
          <w:sz w:val="44"/>
          <w:szCs w:val="32"/>
        </w:rPr>
        <w:t>曦源项目</w:t>
      </w:r>
      <w:proofErr w:type="gramEnd"/>
      <w:r w:rsidRPr="0084497C">
        <w:rPr>
          <w:rFonts w:ascii="宋体" w:eastAsia="宋体" w:hAnsi="宋体" w:cs="Times New Roman"/>
          <w:b/>
          <w:sz w:val="44"/>
          <w:szCs w:val="32"/>
        </w:rPr>
        <w:t>经费管理细则</w:t>
      </w:r>
    </w:p>
    <w:p w14:paraId="4C6E91C7" w14:textId="2B2FD800" w:rsidR="008165A4" w:rsidRPr="0084497C" w:rsidRDefault="008165A4" w:rsidP="0084497C">
      <w:pPr>
        <w:spacing w:line="560" w:lineRule="atLeast"/>
        <w:ind w:rightChars="-27" w:right="-57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4497C">
        <w:rPr>
          <w:rFonts w:ascii="仿宋" w:eastAsia="仿宋" w:hAnsi="仿宋" w:cs="Times New Roman"/>
          <w:b/>
          <w:sz w:val="32"/>
          <w:szCs w:val="32"/>
        </w:rPr>
        <w:t>（20</w:t>
      </w:r>
      <w:r w:rsidR="004F0A52" w:rsidRPr="0084497C">
        <w:rPr>
          <w:rFonts w:ascii="仿宋" w:eastAsia="仿宋" w:hAnsi="仿宋" w:cs="Times New Roman"/>
          <w:b/>
          <w:sz w:val="32"/>
          <w:szCs w:val="32"/>
        </w:rPr>
        <w:t>20</w:t>
      </w:r>
      <w:r w:rsidRPr="0084497C">
        <w:rPr>
          <w:rFonts w:ascii="仿宋" w:eastAsia="仿宋" w:hAnsi="仿宋" w:cs="Times New Roman"/>
          <w:b/>
          <w:sz w:val="32"/>
          <w:szCs w:val="32"/>
        </w:rPr>
        <w:t>年</w:t>
      </w:r>
      <w:r w:rsidR="004F0A52" w:rsidRPr="0084497C">
        <w:rPr>
          <w:rFonts w:ascii="仿宋" w:eastAsia="仿宋" w:hAnsi="仿宋" w:cs="Times New Roman"/>
          <w:b/>
          <w:sz w:val="32"/>
          <w:szCs w:val="32"/>
        </w:rPr>
        <w:t>5</w:t>
      </w:r>
      <w:r w:rsidRPr="0084497C">
        <w:rPr>
          <w:rFonts w:ascii="仿宋" w:eastAsia="仿宋" w:hAnsi="仿宋" w:cs="Times New Roman"/>
          <w:b/>
          <w:sz w:val="32"/>
          <w:szCs w:val="32"/>
        </w:rPr>
        <w:t>月修正）</w:t>
      </w:r>
    </w:p>
    <w:p w14:paraId="48DB4B58" w14:textId="77777777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b/>
          <w:sz w:val="32"/>
          <w:szCs w:val="32"/>
        </w:rPr>
      </w:pPr>
      <w:r w:rsidRPr="0084497C">
        <w:rPr>
          <w:rFonts w:ascii="仿宋" w:eastAsia="仿宋" w:hAnsi="仿宋" w:cs="Times New Roman"/>
          <w:b/>
          <w:sz w:val="32"/>
          <w:szCs w:val="32"/>
        </w:rPr>
        <w:t xml:space="preserve">第一条 </w:t>
      </w:r>
      <w:r w:rsidRPr="0084497C">
        <w:rPr>
          <w:rFonts w:ascii="仿宋" w:eastAsia="仿宋" w:hAnsi="仿宋" w:cs="Times New Roman"/>
          <w:sz w:val="32"/>
          <w:szCs w:val="32"/>
        </w:rPr>
        <w:t>项目经费明细</w:t>
      </w:r>
    </w:p>
    <w:p w14:paraId="1FE656D2" w14:textId="3645B09F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 xml:space="preserve">    </w:t>
      </w:r>
      <w:r w:rsidR="00EC1C1A" w:rsidRPr="0084497C">
        <w:rPr>
          <w:rFonts w:ascii="仿宋" w:eastAsia="仿宋" w:hAnsi="仿宋" w:cs="Times New Roman" w:hint="eastAsia"/>
          <w:bCs/>
          <w:kern w:val="0"/>
          <w:sz w:val="32"/>
          <w:szCs w:val="32"/>
        </w:rPr>
        <w:t>学院</w:t>
      </w: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>给予每个项目以下经费支持：</w:t>
      </w:r>
    </w:p>
    <w:p w14:paraId="517850E1" w14:textId="1874AA9A" w:rsidR="00D41A29" w:rsidRPr="0084497C" w:rsidRDefault="00D41A29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（1）课题经费：</w:t>
      </w:r>
      <w:r w:rsidRPr="0084497C">
        <w:rPr>
          <w:rFonts w:ascii="仿宋" w:eastAsia="仿宋" w:hAnsi="仿宋" w:cs="Times New Roman" w:hint="eastAsia"/>
          <w:sz w:val="32"/>
          <w:szCs w:val="32"/>
        </w:rPr>
        <w:t>不超过</w:t>
      </w:r>
      <w:r w:rsidR="00C6342B" w:rsidRPr="0084497C">
        <w:rPr>
          <w:rFonts w:ascii="仿宋" w:eastAsia="仿宋" w:hAnsi="仿宋" w:cs="Times New Roman"/>
          <w:bCs/>
          <w:kern w:val="0"/>
          <w:sz w:val="32"/>
          <w:szCs w:val="32"/>
        </w:rPr>
        <w:t>3</w:t>
      </w: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>000</w:t>
      </w:r>
      <w:r w:rsidRPr="0084497C">
        <w:rPr>
          <w:rFonts w:ascii="仿宋" w:eastAsia="仿宋" w:hAnsi="仿宋" w:cs="Times New Roman"/>
          <w:sz w:val="32"/>
          <w:szCs w:val="32"/>
        </w:rPr>
        <w:t>元/</w:t>
      </w:r>
      <w:r w:rsidRPr="0084497C">
        <w:rPr>
          <w:rFonts w:ascii="仿宋" w:eastAsia="仿宋" w:hAnsi="仿宋" w:cs="Times New Roman" w:hint="eastAsia"/>
          <w:sz w:val="32"/>
          <w:szCs w:val="32"/>
        </w:rPr>
        <w:t>项（实际根据项目申请与审核结果确定）。</w:t>
      </w:r>
    </w:p>
    <w:p w14:paraId="629D86AF" w14:textId="5983770C" w:rsidR="008165A4" w:rsidRPr="0084497C" w:rsidRDefault="008165A4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（</w:t>
      </w:r>
      <w:r w:rsidR="00D41A29" w:rsidRPr="0084497C">
        <w:rPr>
          <w:rFonts w:ascii="仿宋" w:eastAsia="仿宋" w:hAnsi="仿宋" w:cs="Times New Roman"/>
          <w:sz w:val="32"/>
          <w:szCs w:val="32"/>
        </w:rPr>
        <w:t>2</w:t>
      </w:r>
      <w:r w:rsidR="00F55185" w:rsidRPr="0084497C">
        <w:rPr>
          <w:rFonts w:ascii="仿宋" w:eastAsia="仿宋" w:hAnsi="仿宋" w:cs="Times New Roman" w:hint="eastAsia"/>
          <w:sz w:val="32"/>
          <w:szCs w:val="32"/>
        </w:rPr>
        <w:t>）</w:t>
      </w:r>
      <w:r w:rsidR="00F63BC9" w:rsidRPr="0084497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84497C">
        <w:rPr>
          <w:rFonts w:ascii="仿宋" w:eastAsia="仿宋" w:hAnsi="仿宋" w:cs="Times New Roman"/>
          <w:sz w:val="32"/>
          <w:szCs w:val="32"/>
        </w:rPr>
        <w:t>寒暑假补贴：</w:t>
      </w:r>
      <w:r w:rsidR="0064226D" w:rsidRPr="0084497C">
        <w:rPr>
          <w:rFonts w:ascii="仿宋" w:eastAsia="仿宋" w:hAnsi="仿宋" w:cs="Times New Roman" w:hint="eastAsia"/>
          <w:sz w:val="32"/>
          <w:szCs w:val="32"/>
        </w:rPr>
        <w:t>包括指导教师和学生补贴（</w:t>
      </w:r>
      <w:r w:rsidR="00375413" w:rsidRPr="0084497C">
        <w:rPr>
          <w:rFonts w:ascii="仿宋" w:eastAsia="仿宋" w:hAnsi="仿宋" w:cs="Times New Roman" w:hint="eastAsia"/>
          <w:sz w:val="32"/>
          <w:szCs w:val="32"/>
        </w:rPr>
        <w:t>学生</w:t>
      </w:r>
      <w:r w:rsidRPr="0084497C">
        <w:rPr>
          <w:rFonts w:ascii="仿宋" w:eastAsia="仿宋" w:hAnsi="仿宋" w:cs="Times New Roman"/>
          <w:sz w:val="32"/>
          <w:szCs w:val="32"/>
        </w:rPr>
        <w:t>仅在本科在校阶段发放</w:t>
      </w:r>
      <w:r w:rsidR="0064226D" w:rsidRPr="0084497C">
        <w:rPr>
          <w:rFonts w:ascii="仿宋" w:eastAsia="仿宋" w:hAnsi="仿宋" w:cs="Times New Roman" w:hint="eastAsia"/>
          <w:sz w:val="32"/>
          <w:szCs w:val="32"/>
        </w:rPr>
        <w:t>）。</w:t>
      </w:r>
    </w:p>
    <w:p w14:paraId="716A404B" w14:textId="71954F3E" w:rsidR="008165A4" w:rsidRPr="0084497C" w:rsidRDefault="00EC1C1A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proofErr w:type="gramStart"/>
      <w:r w:rsidRPr="0084497C">
        <w:rPr>
          <w:rFonts w:ascii="仿宋" w:eastAsia="仿宋" w:hAnsi="仿宋" w:cs="Times New Roman" w:hint="eastAsia"/>
          <w:sz w:val="32"/>
          <w:szCs w:val="32"/>
        </w:rPr>
        <w:t>曦源项目</w:t>
      </w:r>
      <w:proofErr w:type="gramEnd"/>
      <w:r w:rsidRPr="0084497C">
        <w:rPr>
          <w:rFonts w:ascii="仿宋" w:eastAsia="仿宋" w:hAnsi="仿宋" w:cs="Times New Roman" w:hint="eastAsia"/>
          <w:sz w:val="32"/>
          <w:szCs w:val="32"/>
        </w:rPr>
        <w:t>的有关开支包括，如书籍费、打印费、实验材料费、使用实验仪器设备费，实验测试分析费、软件或数据库费、调研或参加会议的差旅交通费、发表文章的版面费等；指导教师和学生的寒暑假补贴；院系评审与管理费等</w:t>
      </w:r>
      <w:r w:rsidR="00200A5D" w:rsidRPr="0084497C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4317117" w14:textId="77777777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b/>
          <w:sz w:val="32"/>
          <w:szCs w:val="32"/>
        </w:rPr>
      </w:pPr>
      <w:r w:rsidRPr="0084497C">
        <w:rPr>
          <w:rFonts w:ascii="仿宋" w:eastAsia="仿宋" w:hAnsi="仿宋" w:cs="Times New Roman"/>
          <w:b/>
          <w:sz w:val="32"/>
          <w:szCs w:val="32"/>
        </w:rPr>
        <w:t xml:space="preserve">第二条 </w:t>
      </w:r>
      <w:r w:rsidRPr="0084497C">
        <w:rPr>
          <w:rFonts w:ascii="仿宋" w:eastAsia="仿宋" w:hAnsi="仿宋" w:cs="Times New Roman"/>
          <w:sz w:val="32"/>
          <w:szCs w:val="32"/>
        </w:rPr>
        <w:t>项目经费发放</w:t>
      </w:r>
    </w:p>
    <w:p w14:paraId="7EBE72F2" w14:textId="136E5406" w:rsidR="008165A4" w:rsidRPr="0084497C" w:rsidRDefault="00E24B60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 w:hint="eastAsia"/>
          <w:sz w:val="32"/>
          <w:szCs w:val="32"/>
        </w:rPr>
        <w:t>学院</w:t>
      </w:r>
      <w:r w:rsidR="008165A4" w:rsidRPr="0084497C">
        <w:rPr>
          <w:rFonts w:ascii="仿宋" w:eastAsia="仿宋" w:hAnsi="仿宋" w:cs="Times New Roman"/>
          <w:sz w:val="32"/>
          <w:szCs w:val="32"/>
        </w:rPr>
        <w:t>审核上报的拟立项项目的材料，对核准立项的项目向</w:t>
      </w:r>
      <w:r w:rsidRPr="0084497C">
        <w:rPr>
          <w:rFonts w:ascii="仿宋" w:eastAsia="仿宋" w:hAnsi="仿宋" w:cs="Times New Roman" w:hint="eastAsia"/>
          <w:sz w:val="32"/>
          <w:szCs w:val="32"/>
        </w:rPr>
        <w:t>项目申请人及导师告知核准的项目执行费。</w:t>
      </w:r>
    </w:p>
    <w:p w14:paraId="6B4CA92B" w14:textId="2C9F76E5" w:rsidR="008165A4" w:rsidRPr="0084497C" w:rsidRDefault="008165A4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中期报告评审以后，</w:t>
      </w:r>
      <w:r w:rsidR="00F54244" w:rsidRPr="0084497C">
        <w:rPr>
          <w:rFonts w:ascii="仿宋" w:eastAsia="仿宋" w:hAnsi="仿宋" w:cs="Times New Roman" w:hint="eastAsia"/>
          <w:sz w:val="32"/>
          <w:szCs w:val="32"/>
        </w:rPr>
        <w:t>学院</w:t>
      </w:r>
      <w:r w:rsidRPr="0084497C">
        <w:rPr>
          <w:rFonts w:ascii="仿宋" w:eastAsia="仿宋" w:hAnsi="仿宋" w:cs="Times New Roman"/>
          <w:sz w:val="32"/>
          <w:szCs w:val="32"/>
        </w:rPr>
        <w:t>对通过中期报告的项目</w:t>
      </w:r>
      <w:r w:rsidR="00F54244" w:rsidRPr="0084497C">
        <w:rPr>
          <w:rFonts w:ascii="仿宋" w:eastAsia="仿宋" w:hAnsi="仿宋" w:cs="Times New Roman" w:hint="eastAsia"/>
          <w:sz w:val="32"/>
          <w:szCs w:val="32"/>
        </w:rPr>
        <w:t>核拨</w:t>
      </w:r>
      <w:r w:rsidRPr="0084497C">
        <w:rPr>
          <w:rFonts w:ascii="仿宋" w:eastAsia="仿宋" w:hAnsi="仿宋" w:cs="Times New Roman"/>
          <w:sz w:val="32"/>
          <w:szCs w:val="32"/>
        </w:rPr>
        <w:t>部分课题经费，对通过中期评审的项目</w:t>
      </w: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>发放</w:t>
      </w:r>
      <w:r w:rsidRPr="0084497C">
        <w:rPr>
          <w:rFonts w:ascii="仿宋" w:eastAsia="仿宋" w:hAnsi="仿宋" w:cs="Times New Roman"/>
          <w:sz w:val="32"/>
          <w:szCs w:val="32"/>
        </w:rPr>
        <w:t>导师寒暑假补贴，对通过中期评审且按要求进行过程记录的项目发放学生寒暑假补贴。</w:t>
      </w:r>
    </w:p>
    <w:p w14:paraId="7702CF2D" w14:textId="2B728CDB" w:rsidR="008165A4" w:rsidRPr="0084497C" w:rsidRDefault="008165A4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项目结题后，</w:t>
      </w:r>
      <w:r w:rsidR="00604652" w:rsidRPr="0084497C">
        <w:rPr>
          <w:rFonts w:ascii="仿宋" w:eastAsia="仿宋" w:hAnsi="仿宋" w:cs="Times New Roman" w:hint="eastAsia"/>
          <w:sz w:val="32"/>
          <w:szCs w:val="32"/>
        </w:rPr>
        <w:t>学院</w:t>
      </w:r>
      <w:r w:rsidRPr="0084497C">
        <w:rPr>
          <w:rFonts w:ascii="仿宋" w:eastAsia="仿宋" w:hAnsi="仿宋" w:cs="Times New Roman"/>
          <w:sz w:val="32"/>
          <w:szCs w:val="32"/>
        </w:rPr>
        <w:t>对结题项目发放导师寒暑假补贴，对</w:t>
      </w:r>
      <w:r w:rsidRPr="0084497C">
        <w:rPr>
          <w:rFonts w:ascii="仿宋" w:eastAsia="仿宋" w:hAnsi="仿宋" w:cs="Times New Roman"/>
          <w:sz w:val="32"/>
          <w:szCs w:val="32"/>
        </w:rPr>
        <w:lastRenderedPageBreak/>
        <w:t>结题考核合格且按要求进行过程记录的项目发放学生寒暑假补贴</w:t>
      </w:r>
      <w:r w:rsidR="00604652" w:rsidRPr="0084497C">
        <w:rPr>
          <w:rFonts w:ascii="仿宋" w:eastAsia="仿宋" w:hAnsi="仿宋" w:cs="Times New Roman" w:hint="eastAsia"/>
          <w:sz w:val="32"/>
          <w:szCs w:val="32"/>
        </w:rPr>
        <w:t>，并核发剩余部分课题经费</w:t>
      </w:r>
      <w:r w:rsidRPr="0084497C">
        <w:rPr>
          <w:rFonts w:ascii="仿宋" w:eastAsia="仿宋" w:hAnsi="仿宋" w:cs="Times New Roman"/>
          <w:sz w:val="32"/>
          <w:szCs w:val="32"/>
        </w:rPr>
        <w:t>。</w:t>
      </w:r>
    </w:p>
    <w:p w14:paraId="4771806A" w14:textId="77777777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b/>
          <w:sz w:val="32"/>
          <w:szCs w:val="32"/>
        </w:rPr>
      </w:pPr>
      <w:r w:rsidRPr="0084497C">
        <w:rPr>
          <w:rFonts w:ascii="仿宋" w:eastAsia="仿宋" w:hAnsi="仿宋" w:cs="Times New Roman"/>
          <w:b/>
          <w:sz w:val="32"/>
          <w:szCs w:val="32"/>
        </w:rPr>
        <w:t xml:space="preserve">第三条 </w:t>
      </w:r>
      <w:r w:rsidRPr="0084497C">
        <w:rPr>
          <w:rFonts w:ascii="仿宋" w:eastAsia="仿宋" w:hAnsi="仿宋" w:cs="Times New Roman"/>
          <w:sz w:val="32"/>
          <w:szCs w:val="32"/>
        </w:rPr>
        <w:t>项目经费使用说明</w:t>
      </w:r>
    </w:p>
    <w:p w14:paraId="68584988" w14:textId="6A6BA058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 xml:space="preserve">    </w:t>
      </w:r>
      <w:r w:rsidRPr="0084497C">
        <w:rPr>
          <w:rFonts w:ascii="仿宋" w:eastAsia="仿宋" w:hAnsi="仿宋" w:cs="Times New Roman"/>
          <w:sz w:val="32"/>
          <w:szCs w:val="32"/>
        </w:rPr>
        <w:t>课题经费用于课题研究过程中的相关开支：</w:t>
      </w:r>
      <w:r w:rsidR="00584ED4" w:rsidRPr="0084497C">
        <w:rPr>
          <w:rFonts w:ascii="仿宋" w:eastAsia="仿宋" w:hAnsi="仿宋" w:cs="Times New Roman" w:hint="eastAsia"/>
          <w:sz w:val="32"/>
          <w:szCs w:val="32"/>
        </w:rPr>
        <w:t>如书籍费、打印费、实验材料费、使用实验仪器设备费，实验测试分析费、软件或数据库费、调研或参加会议的差旅交通费、与导师交流产生的茶点费、发表文章的版面费等</w:t>
      </w:r>
      <w:r w:rsidRPr="0084497C">
        <w:rPr>
          <w:rFonts w:ascii="仿宋" w:eastAsia="仿宋" w:hAnsi="仿宋" w:cs="Times New Roman"/>
          <w:sz w:val="32"/>
          <w:szCs w:val="32"/>
        </w:rPr>
        <w:t>。具体使用情况由项目指导教师负责。</w:t>
      </w:r>
    </w:p>
    <w:p w14:paraId="1E09DD3F" w14:textId="693AF6F7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 xml:space="preserve">    </w:t>
      </w:r>
      <w:r w:rsidRPr="0084497C">
        <w:rPr>
          <w:rFonts w:ascii="仿宋" w:eastAsia="仿宋" w:hAnsi="仿宋" w:cs="Times New Roman"/>
          <w:sz w:val="32"/>
          <w:szCs w:val="32"/>
        </w:rPr>
        <w:t>项目管理费主要用于院系管委会开展项目过程中的相关开支，如组织申请、中期、结题中的评审费</w:t>
      </w:r>
      <w:r w:rsidR="00584ED4" w:rsidRPr="0084497C">
        <w:rPr>
          <w:rFonts w:ascii="仿宋" w:eastAsia="仿宋" w:hAnsi="仿宋" w:cs="Times New Roman" w:hint="eastAsia"/>
          <w:sz w:val="32"/>
          <w:szCs w:val="32"/>
        </w:rPr>
        <w:t>以及</w:t>
      </w:r>
      <w:r w:rsidRPr="0084497C">
        <w:rPr>
          <w:rFonts w:ascii="仿宋" w:eastAsia="仿宋" w:hAnsi="仿宋" w:cs="Times New Roman"/>
          <w:sz w:val="32"/>
          <w:szCs w:val="32"/>
        </w:rPr>
        <w:t>其他支出等。</w:t>
      </w:r>
    </w:p>
    <w:p w14:paraId="7B797082" w14:textId="77777777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b/>
          <w:sz w:val="32"/>
          <w:szCs w:val="32"/>
        </w:rPr>
      </w:pPr>
      <w:r w:rsidRPr="0084497C">
        <w:rPr>
          <w:rFonts w:ascii="仿宋" w:eastAsia="仿宋" w:hAnsi="仿宋" w:cs="Times New Roman"/>
          <w:b/>
          <w:sz w:val="32"/>
          <w:szCs w:val="32"/>
        </w:rPr>
        <w:t xml:space="preserve">第四条 </w:t>
      </w:r>
      <w:r w:rsidRPr="0084497C">
        <w:rPr>
          <w:rFonts w:ascii="仿宋" w:eastAsia="仿宋" w:hAnsi="仿宋" w:cs="Times New Roman"/>
          <w:sz w:val="32"/>
          <w:szCs w:val="32"/>
        </w:rPr>
        <w:t>经费开支记录</w:t>
      </w:r>
    </w:p>
    <w:p w14:paraId="7CDE1506" w14:textId="77777777" w:rsidR="008165A4" w:rsidRPr="0084497C" w:rsidRDefault="008165A4" w:rsidP="0084497C">
      <w:pPr>
        <w:spacing w:line="560" w:lineRule="atLeast"/>
        <w:jc w:val="left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 xml:space="preserve">    </w:t>
      </w:r>
      <w:r w:rsidRPr="0084497C">
        <w:rPr>
          <w:rFonts w:ascii="仿宋" w:eastAsia="仿宋" w:hAnsi="仿宋" w:cs="Times New Roman"/>
          <w:sz w:val="32"/>
          <w:szCs w:val="32"/>
        </w:rPr>
        <w:t>每个课题须据实填写《FDUROP项目财务日志》（简称《日志》，下同）。</w:t>
      </w:r>
    </w:p>
    <w:p w14:paraId="6ED9734C" w14:textId="77777777" w:rsidR="008165A4" w:rsidRPr="0084497C" w:rsidRDefault="008165A4" w:rsidP="0084497C">
      <w:pPr>
        <w:spacing w:line="560" w:lineRule="atLeast"/>
        <w:jc w:val="left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bCs/>
          <w:kern w:val="0"/>
          <w:sz w:val="32"/>
          <w:szCs w:val="32"/>
        </w:rPr>
        <w:t xml:space="preserve">    </w:t>
      </w:r>
      <w:r w:rsidRPr="0084497C">
        <w:rPr>
          <w:rFonts w:ascii="仿宋" w:eastAsia="仿宋" w:hAnsi="仿宋" w:cs="Times New Roman"/>
          <w:sz w:val="32"/>
          <w:szCs w:val="32"/>
        </w:rPr>
        <w:t>项目负责人在参加中期报告前一周，须将中期报告前的《日志》电子版提交给院系，并在中期报告时当场递交打印版。</w:t>
      </w:r>
    </w:p>
    <w:p w14:paraId="27292F02" w14:textId="77777777" w:rsidR="008165A4" w:rsidRPr="0084497C" w:rsidRDefault="008165A4" w:rsidP="0084497C">
      <w:pPr>
        <w:spacing w:line="560" w:lineRule="atLeast"/>
        <w:ind w:firstLine="480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项目负责人在课题结题时须将《日志》（项目全程）与结题报告一起上交。《日志》将作为结题考核指标中的一项内容。</w:t>
      </w:r>
    </w:p>
    <w:p w14:paraId="71FD3810" w14:textId="77777777" w:rsidR="008165A4" w:rsidRPr="0084497C" w:rsidRDefault="008165A4" w:rsidP="0084497C">
      <w:pPr>
        <w:spacing w:line="560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84497C">
        <w:rPr>
          <w:rFonts w:ascii="仿宋" w:eastAsia="仿宋" w:hAnsi="仿宋" w:cs="Times New Roman"/>
          <w:b/>
          <w:sz w:val="32"/>
          <w:szCs w:val="32"/>
        </w:rPr>
        <w:t xml:space="preserve">第五条 </w:t>
      </w:r>
      <w:r w:rsidRPr="0084497C">
        <w:rPr>
          <w:rFonts w:ascii="仿宋" w:eastAsia="仿宋" w:hAnsi="仿宋" w:cs="Times New Roman"/>
          <w:sz w:val="32"/>
          <w:szCs w:val="32"/>
        </w:rPr>
        <w:t>项目经费的收回</w:t>
      </w:r>
    </w:p>
    <w:p w14:paraId="1A5CC3F0" w14:textId="0EE09938" w:rsidR="008165A4" w:rsidRPr="0084497C" w:rsidRDefault="008165A4" w:rsidP="0084497C">
      <w:pPr>
        <w:spacing w:line="560" w:lineRule="atLeast"/>
        <w:ind w:firstLine="480"/>
        <w:rPr>
          <w:rFonts w:ascii="仿宋" w:eastAsia="仿宋" w:hAnsi="仿宋" w:cs="Times New Roman"/>
          <w:kern w:val="0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课题经费、院系管理费超出经费核拨通知上记载的使用</w:t>
      </w:r>
      <w:r w:rsidRPr="0084497C">
        <w:rPr>
          <w:rFonts w:ascii="仿宋" w:eastAsia="仿宋" w:hAnsi="仿宋" w:cs="Times New Roman"/>
          <w:sz w:val="32"/>
          <w:szCs w:val="32"/>
        </w:rPr>
        <w:lastRenderedPageBreak/>
        <w:t>期限后尚未使用的，</w:t>
      </w:r>
      <w:r w:rsidR="00F97711" w:rsidRPr="0084497C">
        <w:rPr>
          <w:rFonts w:ascii="仿宋" w:eastAsia="仿宋" w:hAnsi="仿宋" w:cs="Times New Roman" w:hint="eastAsia"/>
          <w:sz w:val="32"/>
          <w:szCs w:val="32"/>
        </w:rPr>
        <w:t>学院</w:t>
      </w:r>
      <w:r w:rsidRPr="0084497C">
        <w:rPr>
          <w:rFonts w:ascii="仿宋" w:eastAsia="仿宋" w:hAnsi="仿宋" w:cs="Times New Roman"/>
          <w:sz w:val="32"/>
          <w:szCs w:val="32"/>
        </w:rPr>
        <w:t>予以收回。</w:t>
      </w:r>
    </w:p>
    <w:p w14:paraId="73D5870E" w14:textId="77777777" w:rsidR="008165A4" w:rsidRPr="0084497C" w:rsidRDefault="008165A4" w:rsidP="0084497C">
      <w:pPr>
        <w:spacing w:line="560" w:lineRule="atLeast"/>
        <w:rPr>
          <w:rFonts w:ascii="仿宋" w:eastAsia="仿宋" w:hAnsi="仿宋" w:cs="Times New Roman"/>
          <w:sz w:val="32"/>
          <w:szCs w:val="32"/>
        </w:rPr>
      </w:pPr>
    </w:p>
    <w:p w14:paraId="61AB1F1E" w14:textId="77777777" w:rsidR="008165A4" w:rsidRPr="0084497C" w:rsidRDefault="008165A4" w:rsidP="0084497C">
      <w:pPr>
        <w:spacing w:before="686" w:line="560" w:lineRule="atLeast"/>
        <w:ind w:firstLineChars="1900" w:firstLine="6080"/>
        <w:jc w:val="right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社会发展与公共政策学院</w:t>
      </w:r>
    </w:p>
    <w:p w14:paraId="7CD5A5A0" w14:textId="77777777" w:rsidR="008165A4" w:rsidRPr="0084497C" w:rsidRDefault="008165A4" w:rsidP="0084497C">
      <w:pPr>
        <w:spacing w:before="686" w:line="560" w:lineRule="atLeast"/>
        <w:ind w:firstLineChars="1900" w:firstLine="6080"/>
        <w:jc w:val="right"/>
        <w:rPr>
          <w:rFonts w:ascii="仿宋" w:eastAsia="仿宋" w:hAnsi="仿宋" w:cs="Times New Roman"/>
          <w:sz w:val="32"/>
          <w:szCs w:val="32"/>
        </w:rPr>
      </w:pPr>
      <w:proofErr w:type="gramStart"/>
      <w:r w:rsidRPr="0084497C">
        <w:rPr>
          <w:rFonts w:ascii="仿宋" w:eastAsia="仿宋" w:hAnsi="仿宋" w:cs="Times New Roman"/>
          <w:sz w:val="32"/>
          <w:szCs w:val="32"/>
        </w:rPr>
        <w:t>曦源项目</w:t>
      </w:r>
      <w:proofErr w:type="gramEnd"/>
      <w:r w:rsidRPr="0084497C">
        <w:rPr>
          <w:rFonts w:ascii="仿宋" w:eastAsia="仿宋" w:hAnsi="仿宋" w:cs="Times New Roman"/>
          <w:sz w:val="32"/>
          <w:szCs w:val="32"/>
        </w:rPr>
        <w:t>工作管理委员会</w:t>
      </w:r>
    </w:p>
    <w:p w14:paraId="2B3FE243" w14:textId="7EFB45BF" w:rsidR="008165A4" w:rsidRPr="0084497C" w:rsidRDefault="008165A4" w:rsidP="0084497C">
      <w:pPr>
        <w:spacing w:before="686" w:line="560" w:lineRule="atLeast"/>
        <w:ind w:firstLineChars="1900" w:firstLine="6080"/>
        <w:jc w:val="right"/>
        <w:rPr>
          <w:rFonts w:ascii="仿宋" w:eastAsia="仿宋" w:hAnsi="仿宋" w:cs="Times New Roman"/>
          <w:sz w:val="32"/>
          <w:szCs w:val="32"/>
        </w:rPr>
      </w:pPr>
      <w:r w:rsidRPr="0084497C">
        <w:rPr>
          <w:rFonts w:ascii="仿宋" w:eastAsia="仿宋" w:hAnsi="仿宋" w:cs="Times New Roman"/>
          <w:sz w:val="32"/>
          <w:szCs w:val="32"/>
        </w:rPr>
        <w:t>20</w:t>
      </w:r>
      <w:r w:rsidR="004F0A52" w:rsidRPr="0084497C">
        <w:rPr>
          <w:rFonts w:ascii="仿宋" w:eastAsia="仿宋" w:hAnsi="仿宋" w:cs="Times New Roman"/>
          <w:sz w:val="32"/>
          <w:szCs w:val="32"/>
        </w:rPr>
        <w:t>20</w:t>
      </w:r>
      <w:r w:rsidRPr="0084497C">
        <w:rPr>
          <w:rFonts w:ascii="仿宋" w:eastAsia="仿宋" w:hAnsi="仿宋" w:cs="Times New Roman"/>
          <w:sz w:val="32"/>
          <w:szCs w:val="32"/>
        </w:rPr>
        <w:t>年</w:t>
      </w:r>
      <w:r w:rsidR="004F0A52" w:rsidRPr="0084497C">
        <w:rPr>
          <w:rFonts w:ascii="仿宋" w:eastAsia="仿宋" w:hAnsi="仿宋" w:cs="Times New Roman"/>
          <w:sz w:val="32"/>
          <w:szCs w:val="32"/>
        </w:rPr>
        <w:t>5</w:t>
      </w:r>
      <w:r w:rsidRPr="0084497C">
        <w:rPr>
          <w:rFonts w:ascii="仿宋" w:eastAsia="仿宋" w:hAnsi="仿宋" w:cs="Times New Roman"/>
          <w:sz w:val="32"/>
          <w:szCs w:val="32"/>
        </w:rPr>
        <w:t>月</w:t>
      </w:r>
    </w:p>
    <w:p w14:paraId="4CD7F6FC" w14:textId="77777777" w:rsidR="008165A4" w:rsidRPr="008165A4" w:rsidRDefault="008165A4" w:rsidP="008165A4"/>
    <w:sectPr w:rsidR="008165A4" w:rsidRPr="0081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1540" w14:textId="77777777" w:rsidR="001912B9" w:rsidRDefault="001912B9">
      <w:r>
        <w:separator/>
      </w:r>
    </w:p>
  </w:endnote>
  <w:endnote w:type="continuationSeparator" w:id="0">
    <w:p w14:paraId="0F39359B" w14:textId="77777777" w:rsidR="001912B9" w:rsidRDefault="0019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A727" w14:textId="77777777" w:rsidR="00E03E54" w:rsidRDefault="0099448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8</w:t>
    </w:r>
    <w:r>
      <w:fldChar w:fldCharType="end"/>
    </w:r>
  </w:p>
  <w:p w14:paraId="1C0B76EF" w14:textId="77777777" w:rsidR="00E03E54" w:rsidRDefault="00E03E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2B9D" w14:textId="77777777" w:rsidR="00E03E54" w:rsidRDefault="009944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882D3" wp14:editId="51EFCF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96C1D" w14:textId="77777777" w:rsidR="00E03E54" w:rsidRDefault="0099448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449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882D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14:paraId="77E96C1D" w14:textId="77777777" w:rsidR="00E03E54" w:rsidRDefault="0099448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4497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8DA02DE" w14:textId="77777777" w:rsidR="00E03E54" w:rsidRDefault="00E03E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D6E7" w14:textId="77777777" w:rsidR="001912B9" w:rsidRDefault="001912B9">
      <w:r>
        <w:separator/>
      </w:r>
    </w:p>
  </w:footnote>
  <w:footnote w:type="continuationSeparator" w:id="0">
    <w:p w14:paraId="274D84A3" w14:textId="77777777" w:rsidR="001912B9" w:rsidRDefault="0019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1E15"/>
    <w:multiLevelType w:val="hybridMultilevel"/>
    <w:tmpl w:val="2C30A3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00493"/>
    <w:multiLevelType w:val="hybridMultilevel"/>
    <w:tmpl w:val="1C4633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C6FC9"/>
    <w:multiLevelType w:val="hybridMultilevel"/>
    <w:tmpl w:val="EE4C7E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738EB"/>
    <w:multiLevelType w:val="hybridMultilevel"/>
    <w:tmpl w:val="784673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5E4435"/>
    <w:multiLevelType w:val="hybridMultilevel"/>
    <w:tmpl w:val="4CACEB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A4"/>
    <w:rsid w:val="000D4A54"/>
    <w:rsid w:val="00102A1D"/>
    <w:rsid w:val="001912B9"/>
    <w:rsid w:val="001B748C"/>
    <w:rsid w:val="00200A5D"/>
    <w:rsid w:val="00283864"/>
    <w:rsid w:val="002B1823"/>
    <w:rsid w:val="002C57FF"/>
    <w:rsid w:val="002F07A6"/>
    <w:rsid w:val="0032084C"/>
    <w:rsid w:val="003252D1"/>
    <w:rsid w:val="00375413"/>
    <w:rsid w:val="003B5C02"/>
    <w:rsid w:val="00401D26"/>
    <w:rsid w:val="00482AD1"/>
    <w:rsid w:val="004875CF"/>
    <w:rsid w:val="004A4024"/>
    <w:rsid w:val="004E641B"/>
    <w:rsid w:val="004F0A52"/>
    <w:rsid w:val="00584ED4"/>
    <w:rsid w:val="005C773D"/>
    <w:rsid w:val="00604652"/>
    <w:rsid w:val="00630D42"/>
    <w:rsid w:val="0064226D"/>
    <w:rsid w:val="006874DD"/>
    <w:rsid w:val="006C2EAA"/>
    <w:rsid w:val="006F641A"/>
    <w:rsid w:val="00746EDE"/>
    <w:rsid w:val="00810312"/>
    <w:rsid w:val="008149AB"/>
    <w:rsid w:val="008165A4"/>
    <w:rsid w:val="0084497C"/>
    <w:rsid w:val="00853CF2"/>
    <w:rsid w:val="008940DD"/>
    <w:rsid w:val="008A68CC"/>
    <w:rsid w:val="00915474"/>
    <w:rsid w:val="00994482"/>
    <w:rsid w:val="009A28FC"/>
    <w:rsid w:val="00A45F0D"/>
    <w:rsid w:val="00B13DE9"/>
    <w:rsid w:val="00B230F1"/>
    <w:rsid w:val="00B24977"/>
    <w:rsid w:val="00B63FEB"/>
    <w:rsid w:val="00C3501F"/>
    <w:rsid w:val="00C6342B"/>
    <w:rsid w:val="00C840D5"/>
    <w:rsid w:val="00C90184"/>
    <w:rsid w:val="00D027C6"/>
    <w:rsid w:val="00D24604"/>
    <w:rsid w:val="00D41A29"/>
    <w:rsid w:val="00DA341F"/>
    <w:rsid w:val="00DA5ADB"/>
    <w:rsid w:val="00DD79CC"/>
    <w:rsid w:val="00E03E54"/>
    <w:rsid w:val="00E177A2"/>
    <w:rsid w:val="00E24B60"/>
    <w:rsid w:val="00E315B0"/>
    <w:rsid w:val="00E3275F"/>
    <w:rsid w:val="00E56EB7"/>
    <w:rsid w:val="00EC1C1A"/>
    <w:rsid w:val="00F10063"/>
    <w:rsid w:val="00F36112"/>
    <w:rsid w:val="00F54244"/>
    <w:rsid w:val="00F548C0"/>
    <w:rsid w:val="00F55185"/>
    <w:rsid w:val="00F63BC9"/>
    <w:rsid w:val="00F97711"/>
    <w:rsid w:val="00F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56949"/>
  <w15:docId w15:val="{6A50A258-22A8-459A-B5A0-3F0D308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5A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165A4"/>
    <w:pPr>
      <w:spacing w:line="360" w:lineRule="auto"/>
      <w:jc w:val="center"/>
      <w:outlineLvl w:val="0"/>
    </w:pPr>
    <w:rPr>
      <w:rFonts w:ascii="黑体" w:eastAsia="黑体" w:hAnsi="黑体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165A4"/>
    <w:rPr>
      <w:rFonts w:ascii="黑体" w:eastAsia="黑体" w:hAnsi="黑体" w:cs="Arial"/>
      <w:b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816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165A4"/>
    <w:rPr>
      <w:sz w:val="18"/>
      <w:szCs w:val="18"/>
    </w:rPr>
  </w:style>
  <w:style w:type="character" w:styleId="a5">
    <w:name w:val="page number"/>
    <w:basedOn w:val="a0"/>
    <w:rsid w:val="008165A4"/>
  </w:style>
  <w:style w:type="paragraph" w:styleId="a6">
    <w:name w:val="header"/>
    <w:basedOn w:val="a"/>
    <w:link w:val="a7"/>
    <w:uiPriority w:val="99"/>
    <w:unhideWhenUsed/>
    <w:rsid w:val="00C8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840D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1006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1006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100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006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100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006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10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2020-06-03T00:25:00Z</dcterms:created>
  <dcterms:modified xsi:type="dcterms:W3CDTF">2020-09-27T01:56:00Z</dcterms:modified>
</cp:coreProperties>
</file>